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76CB7" w14:textId="77777777" w:rsidR="00783C9F" w:rsidRDefault="00783C9F" w:rsidP="00374B3B">
      <w:pPr>
        <w:pStyle w:val="Title"/>
        <w:spacing w:line="240" w:lineRule="auto"/>
        <w:ind w:left="0" w:right="-30"/>
        <w:rPr>
          <w:rFonts w:ascii="Arial Narrow" w:hAnsi="Arial Narrow"/>
          <w:b/>
          <w:bCs/>
          <w:sz w:val="36"/>
          <w:szCs w:val="36"/>
        </w:rPr>
      </w:pPr>
    </w:p>
    <w:p w14:paraId="5C08B6D3" w14:textId="77777777" w:rsidR="00783C9F" w:rsidRDefault="00783C9F" w:rsidP="00374B3B">
      <w:pPr>
        <w:pStyle w:val="Title"/>
        <w:spacing w:line="240" w:lineRule="auto"/>
        <w:ind w:left="0" w:right="-30"/>
        <w:rPr>
          <w:rFonts w:ascii="Arial Narrow" w:hAnsi="Arial Narrow"/>
          <w:b/>
          <w:bCs/>
          <w:sz w:val="36"/>
          <w:szCs w:val="36"/>
        </w:rPr>
      </w:pPr>
    </w:p>
    <w:p w14:paraId="507EFD84" w14:textId="78226EFC" w:rsidR="00F734E1" w:rsidRPr="00374B3B" w:rsidRDefault="00BA5125" w:rsidP="00374B3B">
      <w:pPr>
        <w:pStyle w:val="Title"/>
        <w:spacing w:line="240" w:lineRule="auto"/>
        <w:ind w:left="0" w:right="-30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Política de proteção de dados</w:t>
      </w:r>
    </w:p>
    <w:p w14:paraId="32D07E48" w14:textId="7F8843F1" w:rsidR="00F734E1" w:rsidRDefault="00BA5125" w:rsidP="00374B3B">
      <w:pPr>
        <w:ind w:right="-3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Última atualização: </w:t>
      </w:r>
      <w:r w:rsidRPr="009D1BA4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de junho de </w:t>
      </w:r>
      <w:r w:rsidRPr="009D1BA4">
        <w:rPr>
          <w:rFonts w:ascii="Arial Narrow" w:hAnsi="Arial Narrow"/>
          <w:sz w:val="24"/>
          <w:szCs w:val="24"/>
        </w:rPr>
        <w:t>2021</w:t>
      </w:r>
    </w:p>
    <w:p w14:paraId="646F09B0" w14:textId="12D38A52" w:rsidR="00783C9F" w:rsidRDefault="00783C9F" w:rsidP="00374B3B">
      <w:pPr>
        <w:ind w:right="-30"/>
        <w:jc w:val="center"/>
        <w:rPr>
          <w:rFonts w:ascii="Arial Narrow" w:hAnsi="Arial Narrow"/>
          <w:sz w:val="24"/>
          <w:szCs w:val="24"/>
        </w:rPr>
      </w:pPr>
    </w:p>
    <w:p w14:paraId="586E160C" w14:textId="77777777" w:rsidR="00783C9F" w:rsidRPr="00F2570C" w:rsidRDefault="00783C9F" w:rsidP="00374B3B">
      <w:pPr>
        <w:ind w:right="-30"/>
        <w:jc w:val="center"/>
        <w:rPr>
          <w:rFonts w:ascii="Arial Narrow" w:hAnsi="Arial Narrow"/>
          <w:sz w:val="24"/>
          <w:szCs w:val="24"/>
        </w:rPr>
      </w:pPr>
    </w:p>
    <w:p w14:paraId="29CD57CC" w14:textId="77777777" w:rsidR="00341E56" w:rsidRPr="00374B3B" w:rsidRDefault="00341E56" w:rsidP="00374B3B">
      <w:pPr>
        <w:ind w:left="2130" w:right="2626"/>
        <w:jc w:val="center"/>
        <w:rPr>
          <w:rFonts w:ascii="Arial Narrow" w:hAnsi="Arial Narrow"/>
          <w:sz w:val="24"/>
          <w:szCs w:val="24"/>
        </w:rPr>
      </w:pPr>
    </w:p>
    <w:p w14:paraId="033737B5" w14:textId="79ED1A51" w:rsidR="00F734E1" w:rsidRPr="00374B3B" w:rsidRDefault="00BA5125" w:rsidP="00D600F4">
      <w:pPr>
        <w:pStyle w:val="BodyText"/>
        <w:ind w:left="120" w:right="-30"/>
        <w:jc w:val="both"/>
        <w:rPr>
          <w:rFonts w:ascii="Arial Narrow" w:hAnsi="Arial Narrow"/>
        </w:rPr>
      </w:pPr>
      <w:r>
        <w:rPr>
          <w:rFonts w:ascii="Arial Narrow" w:hAnsi="Arial Narrow"/>
        </w:rPr>
        <w:t>Proteger e manter seguros os seus dados é especialmente importante para a LIVESTORM. A presente Política de Proteção de Dados faz parte integrante das Condições Gerais de Utilização e destina-se a reger a recolha, utilização e acesso aos seus Dados no âmbito da utilização do site da Web e/ou do Serviço Livestorm, particularmente durante a organização, gestão e participação em eventos online. Todos os termos em letras maiúsculas estão definidos nas Condições Gerais de Utilização.</w:t>
      </w:r>
    </w:p>
    <w:p w14:paraId="40506DF0" w14:textId="77777777" w:rsidR="00374B3B" w:rsidRPr="00397D02" w:rsidRDefault="00374B3B" w:rsidP="00374B3B">
      <w:pPr>
        <w:pStyle w:val="Heading1"/>
        <w:ind w:right="-30"/>
        <w:rPr>
          <w:rFonts w:ascii="Arial Narrow" w:hAnsi="Arial Narrow"/>
          <w:sz w:val="20"/>
          <w:szCs w:val="20"/>
        </w:rPr>
      </w:pPr>
    </w:p>
    <w:p w14:paraId="29FE50FB" w14:textId="77777777" w:rsidR="00D600F4" w:rsidRPr="00397D02" w:rsidRDefault="00D600F4" w:rsidP="00374B3B">
      <w:pPr>
        <w:pStyle w:val="Heading1"/>
        <w:ind w:right="-30"/>
        <w:rPr>
          <w:rFonts w:ascii="Arial Narrow" w:hAnsi="Arial Narrow"/>
          <w:sz w:val="20"/>
          <w:szCs w:val="20"/>
        </w:rPr>
      </w:pPr>
    </w:p>
    <w:p w14:paraId="349DE191" w14:textId="591E3865" w:rsidR="00F734E1" w:rsidRPr="00374B3B" w:rsidRDefault="00BA5125" w:rsidP="00374B3B">
      <w:pPr>
        <w:pStyle w:val="Heading1"/>
        <w:ind w:right="-3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Artigo </w:t>
      </w:r>
      <w:r w:rsidRPr="009D1BA4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. Legalidade do tratamento - Acesso ao site da Web e Serviços</w:t>
      </w:r>
    </w:p>
    <w:p w14:paraId="334BE6D1" w14:textId="77777777" w:rsidR="00D600F4" w:rsidRPr="00F2570C" w:rsidRDefault="00D600F4" w:rsidP="00374B3B">
      <w:pPr>
        <w:pStyle w:val="BodyText"/>
        <w:ind w:left="120" w:right="-30"/>
        <w:jc w:val="both"/>
        <w:rPr>
          <w:rFonts w:ascii="Arial Narrow" w:hAnsi="Arial Narrow"/>
          <w:sz w:val="20"/>
          <w:szCs w:val="20"/>
        </w:rPr>
      </w:pPr>
    </w:p>
    <w:p w14:paraId="27E34348" w14:textId="26025C7D" w:rsidR="00F734E1" w:rsidRPr="00374B3B" w:rsidRDefault="00BA5125" w:rsidP="00D600F4">
      <w:pPr>
        <w:pStyle w:val="BodyText"/>
        <w:ind w:left="120" w:right="-30"/>
        <w:jc w:val="both"/>
        <w:rPr>
          <w:rFonts w:ascii="Arial Narrow" w:hAnsi="Arial Narrow"/>
        </w:rPr>
      </w:pPr>
      <w:r>
        <w:rPr>
          <w:rFonts w:ascii="Arial Narrow" w:hAnsi="Arial Narrow"/>
        </w:rPr>
        <w:t>A Política de Proteção de Dados aplica-se a qualquer Utilizador que aceda ao site da Web e/ou aos Serviços Livestorm. Cada Utilizador é responsável por ler e compreender a Política de Proteção de Dados, nomeadamente sempre que a Política de Proteção de Dados seja alterada.</w:t>
      </w:r>
    </w:p>
    <w:p w14:paraId="6F1AACF1" w14:textId="6B8A6094" w:rsidR="00374B3B" w:rsidRPr="00397D02" w:rsidRDefault="00374B3B" w:rsidP="00374B3B">
      <w:pPr>
        <w:pStyle w:val="Heading1"/>
        <w:ind w:right="-30"/>
        <w:rPr>
          <w:rFonts w:ascii="Arial Narrow" w:hAnsi="Arial Narrow"/>
          <w:sz w:val="20"/>
          <w:szCs w:val="20"/>
        </w:rPr>
      </w:pPr>
    </w:p>
    <w:p w14:paraId="36A806DA" w14:textId="77777777" w:rsidR="00D600F4" w:rsidRPr="00397D02" w:rsidRDefault="00D600F4" w:rsidP="00374B3B">
      <w:pPr>
        <w:pStyle w:val="Heading1"/>
        <w:ind w:right="-30"/>
        <w:rPr>
          <w:rFonts w:ascii="Arial Narrow" w:hAnsi="Arial Narrow"/>
          <w:sz w:val="20"/>
          <w:szCs w:val="20"/>
        </w:rPr>
      </w:pPr>
    </w:p>
    <w:p w14:paraId="736EA0C9" w14:textId="2CBA1A39" w:rsidR="00F734E1" w:rsidRPr="00374B3B" w:rsidRDefault="00BA5125" w:rsidP="00374B3B">
      <w:pPr>
        <w:pStyle w:val="Heading1"/>
        <w:ind w:right="-3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Artigo </w:t>
      </w:r>
      <w:r w:rsidRPr="009D1BA4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 Identificação da LIVESTORM</w:t>
      </w:r>
    </w:p>
    <w:p w14:paraId="6F5FA401" w14:textId="77777777" w:rsidR="00D600F4" w:rsidRPr="00F2570C" w:rsidRDefault="00D600F4" w:rsidP="00374B3B">
      <w:pPr>
        <w:pStyle w:val="BodyText"/>
        <w:ind w:left="120" w:right="-30"/>
        <w:jc w:val="both"/>
        <w:rPr>
          <w:rFonts w:ascii="Arial Narrow" w:hAnsi="Arial Narrow"/>
          <w:sz w:val="20"/>
          <w:szCs w:val="20"/>
        </w:rPr>
      </w:pPr>
    </w:p>
    <w:p w14:paraId="761B41D7" w14:textId="1086C406" w:rsidR="00F734E1" w:rsidRPr="00397D02" w:rsidRDefault="00BA5125" w:rsidP="00374B3B">
      <w:pPr>
        <w:pStyle w:val="BodyText"/>
        <w:ind w:left="120" w:right="-30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</w:rPr>
        <w:t xml:space="preserve">O controlador de dados do site da Web livestorm.co é: LIVESTORM, sociedade anónima simplificada </w:t>
      </w:r>
      <w:r>
        <w:rPr>
          <w:rFonts w:ascii="Arial Narrow" w:hAnsi="Arial Narrow"/>
          <w:i/>
          <w:iCs/>
        </w:rPr>
        <w:t>(société par actions simplifiée) com um</w:t>
      </w:r>
      <w:r>
        <w:rPr>
          <w:rFonts w:ascii="Arial Narrow" w:hAnsi="Arial Narrow"/>
        </w:rPr>
        <w:t xml:space="preserve"> capital de </w:t>
      </w:r>
      <w:r w:rsidRPr="009D1BA4">
        <w:rPr>
          <w:rFonts w:ascii="Arial Narrow" w:hAnsi="Arial Narrow"/>
        </w:rPr>
        <w:t>21</w:t>
      </w:r>
      <w:r w:rsidR="009541BB">
        <w:rPr>
          <w:rFonts w:ascii="Arial Narrow" w:hAnsi="Arial Narrow"/>
        </w:rPr>
        <w:t> </w:t>
      </w:r>
      <w:r w:rsidRPr="009D1BA4">
        <w:rPr>
          <w:rFonts w:ascii="Arial Narrow" w:hAnsi="Arial Narrow"/>
        </w:rPr>
        <w:t>265</w:t>
      </w:r>
      <w:r>
        <w:rPr>
          <w:rFonts w:ascii="Arial Narrow" w:hAnsi="Arial Narrow"/>
        </w:rPr>
        <w:t>,</w:t>
      </w:r>
      <w:r w:rsidRPr="009D1BA4">
        <w:rPr>
          <w:rFonts w:ascii="Arial Narrow" w:hAnsi="Arial Narrow"/>
        </w:rPr>
        <w:t>85</w:t>
      </w:r>
      <w:r>
        <w:rPr>
          <w:rFonts w:ascii="Arial Narrow" w:hAnsi="Arial Narrow"/>
        </w:rPr>
        <w:t xml:space="preserve"> euros, com sede social em </w:t>
      </w:r>
      <w:r w:rsidRPr="009D1BA4">
        <w:rPr>
          <w:rFonts w:ascii="Arial Narrow" w:hAnsi="Arial Narrow"/>
        </w:rPr>
        <w:t>24</w:t>
      </w:r>
      <w:r>
        <w:rPr>
          <w:rFonts w:ascii="Arial Narrow" w:hAnsi="Arial Narrow"/>
        </w:rPr>
        <w:t xml:space="preserve">, rue Rodier </w:t>
      </w:r>
      <w:r w:rsidRPr="009D1BA4">
        <w:rPr>
          <w:rFonts w:ascii="Arial Narrow" w:hAnsi="Arial Narrow"/>
        </w:rPr>
        <w:t>75009</w:t>
      </w:r>
      <w:r>
        <w:rPr>
          <w:rFonts w:ascii="Arial Narrow" w:hAnsi="Arial Narrow"/>
        </w:rPr>
        <w:t xml:space="preserve"> Paris, inscrita no registo comercial e de sociedades de Paris sob o número </w:t>
      </w:r>
      <w:r w:rsidRPr="009D1BA4">
        <w:rPr>
          <w:rFonts w:ascii="Arial Narrow" w:hAnsi="Arial Narrow"/>
        </w:rPr>
        <w:t>820</w:t>
      </w:r>
      <w:r>
        <w:rPr>
          <w:rFonts w:ascii="Arial Narrow" w:hAnsi="Arial Narrow"/>
        </w:rPr>
        <w:t xml:space="preserve"> </w:t>
      </w:r>
      <w:r w:rsidRPr="009D1BA4">
        <w:rPr>
          <w:rFonts w:ascii="Arial Narrow" w:hAnsi="Arial Narrow"/>
        </w:rPr>
        <w:t>434</w:t>
      </w:r>
      <w:r>
        <w:rPr>
          <w:rFonts w:ascii="Arial Narrow" w:hAnsi="Arial Narrow"/>
        </w:rPr>
        <w:t xml:space="preserve"> </w:t>
      </w:r>
      <w:r w:rsidRPr="009D1BA4">
        <w:rPr>
          <w:rFonts w:ascii="Arial Narrow" w:hAnsi="Arial Narrow"/>
        </w:rPr>
        <w:t>439</w:t>
      </w:r>
      <w:r>
        <w:rPr>
          <w:rFonts w:ascii="Arial Narrow" w:hAnsi="Arial Narrow"/>
        </w:rPr>
        <w:t>, representada pelo seu dirctor-geral, Sr. Gilles Bertaux.</w:t>
      </w:r>
    </w:p>
    <w:p w14:paraId="6276921C" w14:textId="77777777" w:rsidR="00D600F4" w:rsidRPr="00397D02" w:rsidRDefault="00D600F4" w:rsidP="00374B3B">
      <w:pPr>
        <w:pStyle w:val="BodyText"/>
        <w:ind w:left="120" w:right="-30"/>
        <w:jc w:val="both"/>
        <w:rPr>
          <w:rFonts w:ascii="Arial Narrow" w:hAnsi="Arial Narrow"/>
          <w:sz w:val="20"/>
          <w:szCs w:val="20"/>
        </w:rPr>
      </w:pPr>
    </w:p>
    <w:p w14:paraId="3DD5D776" w14:textId="77777777" w:rsidR="00DC7089" w:rsidRPr="00397D02" w:rsidRDefault="00DC7089" w:rsidP="00374B3B">
      <w:pPr>
        <w:pStyle w:val="Heading1"/>
        <w:ind w:right="-30"/>
        <w:rPr>
          <w:rFonts w:ascii="Arial Narrow" w:hAnsi="Arial Narrow"/>
          <w:sz w:val="20"/>
          <w:szCs w:val="20"/>
        </w:rPr>
      </w:pPr>
    </w:p>
    <w:p w14:paraId="2FC4FE2E" w14:textId="44109462" w:rsidR="00F734E1" w:rsidRDefault="00BA5125" w:rsidP="00374B3B">
      <w:pPr>
        <w:pStyle w:val="Heading1"/>
        <w:ind w:right="-3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Artigo </w:t>
      </w:r>
      <w:r w:rsidRPr="009D1BA4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 Dados recolhidos pela LIVESTORM na qualidade de responsável pelo tratamento de dados sobre os Administradores e Gestores</w:t>
      </w:r>
    </w:p>
    <w:p w14:paraId="3CD57209" w14:textId="77777777" w:rsidR="00374B3B" w:rsidRPr="00374B3B" w:rsidRDefault="00374B3B" w:rsidP="00374B3B">
      <w:pPr>
        <w:pStyle w:val="Heading1"/>
        <w:ind w:right="-30"/>
        <w:rPr>
          <w:rFonts w:ascii="Arial Narrow" w:hAnsi="Arial Narrow"/>
          <w:sz w:val="24"/>
          <w:szCs w:val="24"/>
        </w:rPr>
      </w:pPr>
    </w:p>
    <w:tbl>
      <w:tblPr>
        <w:tblW w:w="10354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"/>
        <w:gridCol w:w="1842"/>
        <w:gridCol w:w="3685"/>
        <w:gridCol w:w="2978"/>
        <w:gridCol w:w="1559"/>
      </w:tblGrid>
      <w:tr w:rsidR="00A7593C" w:rsidRPr="00374B3B" w14:paraId="6411807E" w14:textId="1E0338F5" w:rsidTr="005350C1">
        <w:trPr>
          <w:trHeight w:val="402"/>
        </w:trPr>
        <w:tc>
          <w:tcPr>
            <w:tcW w:w="290" w:type="dxa"/>
          </w:tcPr>
          <w:p w14:paraId="28E565AC" w14:textId="77777777" w:rsidR="00A7593C" w:rsidRPr="00374B3B" w:rsidRDefault="00A7593C" w:rsidP="00756354">
            <w:pPr>
              <w:pStyle w:val="TableParagraph"/>
              <w:spacing w:line="240" w:lineRule="auto"/>
              <w:ind w:left="6" w:hanging="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1E0FE0" w14:textId="2FECC244" w:rsidR="00A7593C" w:rsidRPr="00374B3B" w:rsidRDefault="00A7593C" w:rsidP="00374B3B">
            <w:pPr>
              <w:pStyle w:val="TableParagraph"/>
              <w:spacing w:line="240" w:lineRule="auto"/>
              <w:ind w:left="129" w:right="13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Finalidade</w:t>
            </w:r>
          </w:p>
        </w:tc>
        <w:tc>
          <w:tcPr>
            <w:tcW w:w="3685" w:type="dxa"/>
          </w:tcPr>
          <w:p w14:paraId="5E53D91E" w14:textId="77777777" w:rsidR="00A7593C" w:rsidRPr="00374B3B" w:rsidRDefault="00A7593C" w:rsidP="00374B3B">
            <w:pPr>
              <w:pStyle w:val="TableParagraph"/>
              <w:spacing w:line="240" w:lineRule="auto"/>
              <w:ind w:left="99" w:right="13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Dados Recolhidos</w:t>
            </w:r>
          </w:p>
        </w:tc>
        <w:tc>
          <w:tcPr>
            <w:tcW w:w="2978" w:type="dxa"/>
          </w:tcPr>
          <w:p w14:paraId="51BD3E72" w14:textId="77777777" w:rsidR="00A7593C" w:rsidRPr="00374B3B" w:rsidRDefault="00A7593C" w:rsidP="00374B3B">
            <w:pPr>
              <w:pStyle w:val="TableParagraph"/>
              <w:spacing w:line="240" w:lineRule="auto"/>
              <w:ind w:left="79" w:right="1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Fundamento legal</w:t>
            </w:r>
          </w:p>
        </w:tc>
        <w:tc>
          <w:tcPr>
            <w:tcW w:w="1559" w:type="dxa"/>
          </w:tcPr>
          <w:p w14:paraId="7CACC6E6" w14:textId="2C93623F" w:rsidR="00A7593C" w:rsidRPr="00374B3B" w:rsidRDefault="00A7593C" w:rsidP="00374B3B">
            <w:pPr>
              <w:pStyle w:val="TableParagraph"/>
              <w:spacing w:line="240" w:lineRule="auto"/>
              <w:ind w:left="79" w:right="1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Duração de conservação</w:t>
            </w:r>
          </w:p>
        </w:tc>
      </w:tr>
      <w:tr w:rsidR="00A7593C" w:rsidRPr="00374B3B" w14:paraId="681B7354" w14:textId="0B5752BB" w:rsidTr="005350C1">
        <w:trPr>
          <w:trHeight w:val="402"/>
        </w:trPr>
        <w:tc>
          <w:tcPr>
            <w:tcW w:w="290" w:type="dxa"/>
          </w:tcPr>
          <w:p w14:paraId="0646D210" w14:textId="6EDE5DC7" w:rsidR="00A7593C" w:rsidRPr="00374B3B" w:rsidRDefault="00A7593C" w:rsidP="00756354">
            <w:pPr>
              <w:pStyle w:val="TableParagraph"/>
              <w:spacing w:line="240" w:lineRule="auto"/>
              <w:ind w:left="6" w:hanging="1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D1BA4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05E3249" w14:textId="1451EFCD" w:rsidR="00A7593C" w:rsidRPr="00374B3B" w:rsidRDefault="00A7593C" w:rsidP="00374B3B">
            <w:pPr>
              <w:pStyle w:val="TableParagraph"/>
              <w:spacing w:line="240" w:lineRule="auto"/>
              <w:ind w:left="129" w:right="136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Criação e gestão da sua Conta Livestorm.</w:t>
            </w:r>
          </w:p>
        </w:tc>
        <w:tc>
          <w:tcPr>
            <w:tcW w:w="3685" w:type="dxa"/>
          </w:tcPr>
          <w:p w14:paraId="386D2E6B" w14:textId="10E3E730" w:rsidR="00A7593C" w:rsidRPr="00374B3B" w:rsidRDefault="00A7593C" w:rsidP="00C67C1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40" w:lineRule="auto"/>
              <w:ind w:right="136" w:hanging="21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Informações sobre a conta: identificador, palavra-passe, apelido, nome próprio, endereço de correio eletrónico, perfis de redes sociais, comentários, opinião, perguntas, contribuições durante um evento online, imagens de uma pessoa singular gravadas durante um evento online (vídeos);</w:t>
            </w:r>
          </w:p>
          <w:p w14:paraId="0B582057" w14:textId="1228C726" w:rsidR="00A7593C" w:rsidRDefault="00A7593C" w:rsidP="005350C1">
            <w:pPr>
              <w:pStyle w:val="TableParagraph"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right="136" w:hanging="21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Dados de identificação: apelido, nome próprio, número de telefone e endereço postal que permita identificar uma pessoa coletiva, informações sobre faturação; </w:t>
            </w:r>
          </w:p>
          <w:p w14:paraId="4F9A7FC2" w14:textId="416CC4D0" w:rsidR="00A7593C" w:rsidRPr="00374B3B" w:rsidRDefault="00A7593C" w:rsidP="005350C1">
            <w:pPr>
              <w:pStyle w:val="TableParagraph"/>
              <w:numPr>
                <w:ilvl w:val="0"/>
                <w:numId w:val="8"/>
              </w:numPr>
              <w:tabs>
                <w:tab w:val="left" w:pos="720"/>
              </w:tabs>
              <w:spacing w:line="240" w:lineRule="auto"/>
              <w:ind w:right="136" w:hanging="21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Dados de ligação: Endereço de IP, país de ligação;</w:t>
            </w:r>
          </w:p>
          <w:p w14:paraId="071EA000" w14:textId="04C72866" w:rsidR="00A7593C" w:rsidRPr="00374B3B" w:rsidRDefault="00A7593C" w:rsidP="005350C1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40" w:lineRule="auto"/>
              <w:ind w:right="136" w:hanging="218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Dados profissionais: gestor/administrador, participante, orador convidado;</w:t>
            </w:r>
          </w:p>
          <w:p w14:paraId="46274C04" w14:textId="77777777" w:rsidR="00A7593C" w:rsidRPr="00756354" w:rsidRDefault="00A7593C" w:rsidP="005350C1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40" w:lineRule="auto"/>
              <w:ind w:right="136" w:hanging="218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Dados bancários: número de cartão de pagamento utilizado para a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faturação.</w:t>
            </w:r>
          </w:p>
          <w:p w14:paraId="18BBFDCD" w14:textId="4312DFFA" w:rsidR="00A7593C" w:rsidRPr="00374B3B" w:rsidRDefault="00A7593C" w:rsidP="00756354">
            <w:pPr>
              <w:pStyle w:val="TableParagraph"/>
              <w:tabs>
                <w:tab w:val="left" w:pos="816"/>
                <w:tab w:val="left" w:pos="817"/>
              </w:tabs>
              <w:spacing w:line="240" w:lineRule="auto"/>
              <w:ind w:left="357" w:right="136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14:paraId="27F2945C" w14:textId="64CE0230" w:rsidR="00C67C1C" w:rsidRDefault="00A7593C" w:rsidP="00374B3B">
            <w:pPr>
              <w:pStyle w:val="TableParagraph"/>
              <w:spacing w:line="240" w:lineRule="auto"/>
              <w:ind w:left="79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A necessidade de fazer cumprir o nosso contrato consigo para aceder e utilizar uma Conta no nosso site da Web e na nossa aplicação. </w:t>
            </w:r>
          </w:p>
          <w:p w14:paraId="7F046ECC" w14:textId="3A0AC491" w:rsidR="00A7593C" w:rsidRPr="00374B3B" w:rsidRDefault="00A7593C" w:rsidP="00C67C1C">
            <w:pPr>
              <w:pStyle w:val="TableParagraph"/>
              <w:spacing w:line="240" w:lineRule="auto"/>
              <w:ind w:left="79" w:right="1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(artigo </w:t>
            </w:r>
            <w:r w:rsidRPr="009D1BA4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9D1BA4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.b RGPD).</w:t>
            </w:r>
          </w:p>
        </w:tc>
        <w:tc>
          <w:tcPr>
            <w:tcW w:w="1559" w:type="dxa"/>
          </w:tcPr>
          <w:p w14:paraId="300D7613" w14:textId="5B340218" w:rsidR="00A7593C" w:rsidRPr="00374B3B" w:rsidRDefault="00A7593C" w:rsidP="00374B3B">
            <w:pPr>
              <w:pStyle w:val="TableParagraph"/>
              <w:spacing w:line="240" w:lineRule="auto"/>
              <w:ind w:left="79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Período em que o Utilizador utiliza o Serviço Livestorm.</w:t>
            </w:r>
          </w:p>
        </w:tc>
      </w:tr>
      <w:tr w:rsidR="00A7593C" w:rsidRPr="00374B3B" w14:paraId="08E92548" w14:textId="0F777BD7" w:rsidTr="005350C1">
        <w:trPr>
          <w:trHeight w:val="913"/>
        </w:trPr>
        <w:tc>
          <w:tcPr>
            <w:tcW w:w="290" w:type="dxa"/>
          </w:tcPr>
          <w:p w14:paraId="100ED528" w14:textId="4959CB43" w:rsidR="00A7593C" w:rsidRPr="00374B3B" w:rsidRDefault="00A7593C" w:rsidP="00756354">
            <w:pPr>
              <w:pStyle w:val="TableParagraph"/>
              <w:tabs>
                <w:tab w:val="left" w:pos="918"/>
                <w:tab w:val="left" w:pos="1175"/>
                <w:tab w:val="left" w:pos="2767"/>
              </w:tabs>
              <w:spacing w:line="240" w:lineRule="auto"/>
              <w:ind w:left="6" w:hanging="1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D1BA4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0FEDFED" w14:textId="7134DEBD" w:rsidR="00A7593C" w:rsidRPr="00374B3B" w:rsidRDefault="00A7593C" w:rsidP="00374B3B">
            <w:pPr>
              <w:pStyle w:val="TableParagraph"/>
              <w:tabs>
                <w:tab w:val="left" w:pos="918"/>
                <w:tab w:val="left" w:pos="1175"/>
                <w:tab w:val="left" w:pos="2767"/>
              </w:tabs>
              <w:spacing w:line="240" w:lineRule="auto"/>
              <w:ind w:right="13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Melhoria dos serviços oferecidos pela LIVESTORM e medição de audiências.</w:t>
            </w:r>
          </w:p>
        </w:tc>
        <w:tc>
          <w:tcPr>
            <w:tcW w:w="3685" w:type="dxa"/>
          </w:tcPr>
          <w:p w14:paraId="6275FA26" w14:textId="1048699A" w:rsidR="00A7593C" w:rsidRPr="003C17B8" w:rsidRDefault="00A7593C" w:rsidP="005350C1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40" w:lineRule="auto"/>
              <w:ind w:right="136" w:hanging="21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Dados de ligação: horários, países, fornecedor de acesso a TI, valores de referência, endereço de IP, UDID, URL, resolução de SO;</w:t>
            </w:r>
          </w:p>
          <w:p w14:paraId="7C7097F0" w14:textId="4507F03E" w:rsidR="00A7593C" w:rsidRPr="00374B3B" w:rsidRDefault="00A7593C" w:rsidP="005350C1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40" w:lineRule="auto"/>
              <w:ind w:right="136" w:hanging="21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Localização;</w:t>
            </w:r>
          </w:p>
          <w:p w14:paraId="5E3D53E3" w14:textId="4F0C5065" w:rsidR="00A7593C" w:rsidRDefault="00A7593C" w:rsidP="005350C1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40" w:lineRule="auto"/>
              <w:ind w:right="136" w:hanging="21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Dados de utilização e de navegação (por exemplo, número de webinars realizados, funcionalidades utilizadas, etc.).</w:t>
            </w:r>
          </w:p>
          <w:p w14:paraId="795CD661" w14:textId="43A2F928" w:rsidR="00F2570C" w:rsidRPr="00374B3B" w:rsidRDefault="00F2570C" w:rsidP="005350C1">
            <w:pPr>
              <w:pStyle w:val="TableParagraph"/>
              <w:tabs>
                <w:tab w:val="left" w:pos="817"/>
              </w:tabs>
              <w:spacing w:line="240" w:lineRule="auto"/>
              <w:ind w:left="357" w:right="136" w:hanging="218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2E472EC" w14:textId="7812931D" w:rsidR="00A7593C" w:rsidRDefault="00A7593C" w:rsidP="00374B3B">
            <w:pPr>
              <w:pStyle w:val="TableParagraph"/>
              <w:tabs>
                <w:tab w:val="left" w:pos="817"/>
              </w:tabs>
              <w:spacing w:line="240" w:lineRule="auto"/>
              <w:ind w:left="0" w:right="13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 nosso legítimo interesse em analisar os nossos serviços para lhe oferecermos a melhor experiência possível de utilizador.</w:t>
            </w:r>
          </w:p>
          <w:p w14:paraId="79994B42" w14:textId="56D3A406" w:rsidR="00A7593C" w:rsidRPr="00374B3B" w:rsidRDefault="00A7593C" w:rsidP="00374B3B">
            <w:pPr>
              <w:pStyle w:val="TableParagraph"/>
              <w:tabs>
                <w:tab w:val="left" w:pos="817"/>
              </w:tabs>
              <w:spacing w:line="240" w:lineRule="auto"/>
              <w:ind w:left="0" w:right="13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(artigo </w:t>
            </w:r>
            <w:r w:rsidRPr="009D1BA4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9D1BA4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.f RGPD).</w:t>
            </w:r>
          </w:p>
        </w:tc>
        <w:tc>
          <w:tcPr>
            <w:tcW w:w="1559" w:type="dxa"/>
          </w:tcPr>
          <w:p w14:paraId="75D69EC6" w14:textId="5C98564F" w:rsidR="00A7593C" w:rsidRPr="00374B3B" w:rsidRDefault="00F477A9" w:rsidP="00374B3B">
            <w:pPr>
              <w:pStyle w:val="TableParagraph"/>
              <w:tabs>
                <w:tab w:val="left" w:pos="817"/>
              </w:tabs>
              <w:spacing w:line="240" w:lineRule="auto"/>
              <w:ind w:left="0" w:right="136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D1BA4">
              <w:rPr>
                <w:rFonts w:ascii="Arial Narrow" w:hAnsi="Arial Narrow"/>
                <w:sz w:val="24"/>
                <w:szCs w:val="24"/>
              </w:rPr>
              <w:t>13</w:t>
            </w:r>
            <w:r>
              <w:rPr>
                <w:rFonts w:ascii="Arial Narrow" w:hAnsi="Arial Narrow"/>
                <w:sz w:val="24"/>
                <w:szCs w:val="24"/>
              </w:rPr>
              <w:t xml:space="preserve"> meses.</w:t>
            </w:r>
          </w:p>
        </w:tc>
      </w:tr>
      <w:tr w:rsidR="00A7593C" w:rsidRPr="00374B3B" w14:paraId="115C096F" w14:textId="4596108F" w:rsidTr="005350C1">
        <w:trPr>
          <w:trHeight w:val="560"/>
        </w:trPr>
        <w:tc>
          <w:tcPr>
            <w:tcW w:w="290" w:type="dxa"/>
          </w:tcPr>
          <w:p w14:paraId="30BFAA2F" w14:textId="14D79C83" w:rsidR="00A7593C" w:rsidRPr="00374B3B" w:rsidRDefault="00A7593C" w:rsidP="00756354">
            <w:pPr>
              <w:pStyle w:val="TableParagraph"/>
              <w:spacing w:line="240" w:lineRule="auto"/>
              <w:ind w:left="6" w:hanging="1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D1BA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38A84B1F" w14:textId="0E97D0E0" w:rsidR="00A7593C" w:rsidRPr="00374B3B" w:rsidRDefault="00A7593C" w:rsidP="00374B3B">
            <w:pPr>
              <w:pStyle w:val="TableParagraph"/>
              <w:spacing w:line="240" w:lineRule="auto"/>
              <w:ind w:left="0" w:right="13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Resposta às exigências das autoridades administrativas e jurídicas.</w:t>
            </w:r>
          </w:p>
        </w:tc>
        <w:tc>
          <w:tcPr>
            <w:tcW w:w="3685" w:type="dxa"/>
          </w:tcPr>
          <w:p w14:paraId="2B56BF60" w14:textId="2E27FC71" w:rsidR="00A7593C" w:rsidRPr="00374B3B" w:rsidRDefault="00A7593C" w:rsidP="005350C1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40" w:lineRule="auto"/>
              <w:ind w:right="136" w:hanging="21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Dados técnicos.</w:t>
            </w:r>
          </w:p>
        </w:tc>
        <w:tc>
          <w:tcPr>
            <w:tcW w:w="2978" w:type="dxa"/>
          </w:tcPr>
          <w:p w14:paraId="5572B741" w14:textId="45D347FD" w:rsidR="00A7593C" w:rsidRDefault="00A7593C" w:rsidP="00374B3B">
            <w:pPr>
              <w:pStyle w:val="TableParagraph"/>
              <w:spacing w:line="240" w:lineRule="auto"/>
              <w:ind w:left="0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obrigação legal dos intervenientes definida no Artigo L.</w:t>
            </w:r>
            <w:r w:rsidRPr="009D1BA4">
              <w:rPr>
                <w:rFonts w:ascii="Arial Narrow" w:hAnsi="Arial Narrow"/>
                <w:sz w:val="24"/>
                <w:szCs w:val="24"/>
              </w:rPr>
              <w:t>34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9D1BA4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, II, (</w:t>
            </w:r>
            <w:r w:rsidRPr="009D1BA4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) do Código das Comunicações Postais e Eletrónicas.</w:t>
            </w:r>
          </w:p>
          <w:p w14:paraId="101D2CEF" w14:textId="48382D20" w:rsidR="00A7593C" w:rsidRDefault="00A7593C" w:rsidP="00374B3B">
            <w:pPr>
              <w:pStyle w:val="TableParagraph"/>
              <w:spacing w:line="240" w:lineRule="auto"/>
              <w:ind w:left="0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(artigo </w:t>
            </w:r>
            <w:r w:rsidRPr="009D1BA4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9D1BA4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.c RGPD).</w:t>
            </w:r>
          </w:p>
          <w:p w14:paraId="39F89AEB" w14:textId="1AF04F41" w:rsidR="00A7593C" w:rsidRPr="00374B3B" w:rsidRDefault="00A7593C" w:rsidP="00374B3B">
            <w:pPr>
              <w:pStyle w:val="TableParagraph"/>
              <w:spacing w:line="240" w:lineRule="auto"/>
              <w:ind w:left="0" w:right="13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0616E4" w14:textId="7541340C" w:rsidR="00A7593C" w:rsidRPr="00374B3B" w:rsidRDefault="00397D02" w:rsidP="00374B3B">
            <w:pPr>
              <w:pStyle w:val="TableParagraph"/>
              <w:spacing w:line="240" w:lineRule="auto"/>
              <w:ind w:left="0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D1BA4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ano a partir da comunicação. </w:t>
            </w:r>
          </w:p>
        </w:tc>
      </w:tr>
      <w:tr w:rsidR="00A7593C" w:rsidRPr="00374B3B" w14:paraId="76E2CCC8" w14:textId="69A8F39B" w:rsidTr="00783C9F">
        <w:trPr>
          <w:trHeight w:val="1729"/>
        </w:trPr>
        <w:tc>
          <w:tcPr>
            <w:tcW w:w="290" w:type="dxa"/>
          </w:tcPr>
          <w:p w14:paraId="02099324" w14:textId="2E9C18E5" w:rsidR="00A7593C" w:rsidRPr="00374B3B" w:rsidRDefault="00A7593C" w:rsidP="00756354">
            <w:pPr>
              <w:pStyle w:val="TableParagraph"/>
              <w:spacing w:line="240" w:lineRule="auto"/>
              <w:ind w:left="6" w:hanging="1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D1BA4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2BA0F0D0" w14:textId="5BC423A1" w:rsidR="00A7593C" w:rsidRPr="00374B3B" w:rsidRDefault="00A7593C" w:rsidP="00374B3B">
            <w:pPr>
              <w:pStyle w:val="TableParagraph"/>
              <w:spacing w:line="240" w:lineRule="auto"/>
              <w:ind w:left="0" w:right="13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Proposta de novos serviços adaptados às suas necessidades e prospeção comercial.</w:t>
            </w:r>
          </w:p>
        </w:tc>
        <w:tc>
          <w:tcPr>
            <w:tcW w:w="3685" w:type="dxa"/>
          </w:tcPr>
          <w:p w14:paraId="7E70A083" w14:textId="26750843" w:rsidR="00A7593C" w:rsidRPr="00374B3B" w:rsidRDefault="00A7593C" w:rsidP="00C67C1C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40" w:lineRule="auto"/>
              <w:ind w:right="136" w:hanging="21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Cookies;</w:t>
            </w:r>
          </w:p>
          <w:p w14:paraId="5843243E" w14:textId="72CAB672" w:rsidR="00A7593C" w:rsidRPr="00374B3B" w:rsidRDefault="00A7593C" w:rsidP="00C67C1C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40" w:lineRule="auto"/>
              <w:ind w:right="136" w:hanging="21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Interesses e preferências.</w:t>
            </w:r>
          </w:p>
        </w:tc>
        <w:tc>
          <w:tcPr>
            <w:tcW w:w="2978" w:type="dxa"/>
          </w:tcPr>
          <w:p w14:paraId="4EC92E89" w14:textId="557D9D5C" w:rsidR="00A7593C" w:rsidRDefault="00A7593C" w:rsidP="00374B3B">
            <w:pPr>
              <w:pStyle w:val="TableParagraph"/>
              <w:spacing w:line="240" w:lineRule="auto"/>
              <w:ind w:left="0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 seu consentimento.</w:t>
            </w:r>
          </w:p>
          <w:p w14:paraId="22D23FB5" w14:textId="2B84A666" w:rsidR="00A7593C" w:rsidRPr="00374B3B" w:rsidRDefault="00A7593C" w:rsidP="00374B3B">
            <w:pPr>
              <w:pStyle w:val="TableParagraph"/>
              <w:spacing w:line="240" w:lineRule="auto"/>
              <w:ind w:left="0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(artigo </w:t>
            </w:r>
            <w:r w:rsidRPr="009D1BA4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9D1BA4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.a RGPD)</w:t>
            </w:r>
          </w:p>
        </w:tc>
        <w:tc>
          <w:tcPr>
            <w:tcW w:w="1559" w:type="dxa"/>
          </w:tcPr>
          <w:p w14:paraId="119665CA" w14:textId="4E36CC65" w:rsidR="00A7593C" w:rsidRPr="00374B3B" w:rsidRDefault="00A7593C" w:rsidP="00374B3B">
            <w:pPr>
              <w:pStyle w:val="TableParagraph"/>
              <w:spacing w:line="240" w:lineRule="auto"/>
              <w:ind w:left="0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D1BA4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 xml:space="preserve"> anos a partir do último contacto com a LIVESTORM</w:t>
            </w:r>
          </w:p>
        </w:tc>
      </w:tr>
      <w:tr w:rsidR="00397D02" w:rsidRPr="00374B3B" w14:paraId="71B49378" w14:textId="77777777" w:rsidTr="005350C1">
        <w:trPr>
          <w:trHeight w:val="560"/>
        </w:trPr>
        <w:tc>
          <w:tcPr>
            <w:tcW w:w="290" w:type="dxa"/>
          </w:tcPr>
          <w:p w14:paraId="226A019E" w14:textId="378A6006" w:rsidR="00397D02" w:rsidRDefault="00397D02" w:rsidP="00756354">
            <w:pPr>
              <w:pStyle w:val="TableParagraph"/>
              <w:spacing w:line="240" w:lineRule="auto"/>
              <w:ind w:left="6" w:hanging="1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D1BA4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57CCC55E" w14:textId="4F7BCF14" w:rsidR="00397D02" w:rsidRPr="002A12C6" w:rsidRDefault="002A12C6" w:rsidP="00374B3B">
            <w:pPr>
              <w:pStyle w:val="TableParagraph"/>
              <w:spacing w:line="240" w:lineRule="auto"/>
              <w:ind w:left="0" w:right="13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Conversa no site da Web.</w:t>
            </w:r>
          </w:p>
        </w:tc>
        <w:tc>
          <w:tcPr>
            <w:tcW w:w="3685" w:type="dxa"/>
          </w:tcPr>
          <w:p w14:paraId="65BC7F1D" w14:textId="65D81C58" w:rsidR="00397D02" w:rsidRPr="00374B3B" w:rsidRDefault="00397D02" w:rsidP="005350C1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40" w:lineRule="auto"/>
              <w:ind w:right="136" w:hanging="21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Cookies.</w:t>
            </w:r>
          </w:p>
        </w:tc>
        <w:tc>
          <w:tcPr>
            <w:tcW w:w="2978" w:type="dxa"/>
          </w:tcPr>
          <w:p w14:paraId="3AEFE4DF" w14:textId="4F0AB434" w:rsidR="00F477A9" w:rsidRDefault="00F477A9" w:rsidP="00F477A9">
            <w:pPr>
              <w:pStyle w:val="TableParagraph"/>
              <w:spacing w:line="240" w:lineRule="auto"/>
              <w:ind w:left="0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 seu consentimento.</w:t>
            </w:r>
          </w:p>
          <w:p w14:paraId="0B655ED2" w14:textId="202C182E" w:rsidR="00397D02" w:rsidRPr="00374B3B" w:rsidRDefault="00F477A9" w:rsidP="00F477A9">
            <w:pPr>
              <w:pStyle w:val="TableParagraph"/>
              <w:spacing w:line="240" w:lineRule="auto"/>
              <w:ind w:left="0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(artigo </w:t>
            </w:r>
            <w:r w:rsidRPr="009D1BA4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9D1BA4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.a RGPD)</w:t>
            </w:r>
          </w:p>
        </w:tc>
        <w:tc>
          <w:tcPr>
            <w:tcW w:w="1559" w:type="dxa"/>
          </w:tcPr>
          <w:p w14:paraId="4AF34540" w14:textId="34C92667" w:rsidR="00397D02" w:rsidRDefault="00397D02" w:rsidP="00374B3B">
            <w:pPr>
              <w:pStyle w:val="TableParagraph"/>
              <w:spacing w:line="240" w:lineRule="auto"/>
              <w:ind w:left="0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D1BA4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 xml:space="preserve"> meses.</w:t>
            </w:r>
          </w:p>
        </w:tc>
      </w:tr>
      <w:tr w:rsidR="00F477A9" w:rsidRPr="00374B3B" w14:paraId="06C434F1" w14:textId="77777777" w:rsidTr="005350C1">
        <w:trPr>
          <w:trHeight w:val="56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E11" w14:textId="304E4C2A" w:rsidR="00F477A9" w:rsidRDefault="00F477A9" w:rsidP="00F477A9">
            <w:pPr>
              <w:pStyle w:val="TableParagraph"/>
              <w:spacing w:line="240" w:lineRule="auto"/>
              <w:ind w:left="6" w:hanging="1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D1BA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FD54" w14:textId="63D07740" w:rsidR="00F477A9" w:rsidRPr="002A12C6" w:rsidRDefault="002A12C6" w:rsidP="00735928">
            <w:pPr>
              <w:pStyle w:val="TableParagraph"/>
              <w:spacing w:line="240" w:lineRule="auto"/>
              <w:ind w:left="0" w:right="13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Medidas analíticas da sua utilização do site da Web.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6078" w14:textId="2EC4579A" w:rsidR="00F477A9" w:rsidRPr="00374B3B" w:rsidRDefault="00F477A9" w:rsidP="005350C1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40" w:lineRule="auto"/>
              <w:ind w:right="136" w:hanging="21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Cookies.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D72" w14:textId="68B00A4D" w:rsidR="00F477A9" w:rsidRDefault="00F477A9" w:rsidP="00735928">
            <w:pPr>
              <w:pStyle w:val="TableParagraph"/>
              <w:spacing w:line="240" w:lineRule="auto"/>
              <w:ind w:left="0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 seu consentimento.</w:t>
            </w:r>
          </w:p>
          <w:p w14:paraId="730E3002" w14:textId="77777777" w:rsidR="00F477A9" w:rsidRPr="00374B3B" w:rsidRDefault="00F477A9" w:rsidP="00735928">
            <w:pPr>
              <w:pStyle w:val="TableParagraph"/>
              <w:spacing w:line="240" w:lineRule="auto"/>
              <w:ind w:left="0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(artigo </w:t>
            </w:r>
            <w:r w:rsidRPr="009D1BA4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9D1BA4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.a RGPD)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584" w14:textId="66CDFF32" w:rsidR="00F477A9" w:rsidRDefault="00F477A9" w:rsidP="00735928">
            <w:pPr>
              <w:pStyle w:val="TableParagraph"/>
              <w:spacing w:line="240" w:lineRule="auto"/>
              <w:ind w:left="0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D1BA4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 xml:space="preserve"> meses.</w:t>
            </w:r>
          </w:p>
        </w:tc>
      </w:tr>
      <w:tr w:rsidR="00F477A9" w:rsidRPr="00374B3B" w14:paraId="2962B5CB" w14:textId="77777777" w:rsidTr="005350C1">
        <w:trPr>
          <w:trHeight w:val="56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692" w14:textId="7A3B7BF0" w:rsidR="00F477A9" w:rsidRDefault="00F477A9" w:rsidP="00735928">
            <w:pPr>
              <w:pStyle w:val="TableParagraph"/>
              <w:spacing w:line="240" w:lineRule="auto"/>
              <w:ind w:left="6" w:hanging="1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D1BA4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F2B" w14:textId="04C06432" w:rsidR="00F477A9" w:rsidRPr="002A12C6" w:rsidRDefault="002A12C6" w:rsidP="00735928">
            <w:pPr>
              <w:pStyle w:val="TableParagraph"/>
              <w:spacing w:line="240" w:lineRule="auto"/>
              <w:ind w:left="0" w:right="13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Personalização do site da Web.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21CB" w14:textId="3D617D8C" w:rsidR="00F477A9" w:rsidRPr="00374B3B" w:rsidRDefault="00F477A9" w:rsidP="005350C1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40" w:lineRule="auto"/>
              <w:ind w:right="136" w:hanging="21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Cookies.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50C9" w14:textId="44881CE4" w:rsidR="00F477A9" w:rsidRDefault="00F477A9" w:rsidP="00735928">
            <w:pPr>
              <w:pStyle w:val="TableParagraph"/>
              <w:spacing w:line="240" w:lineRule="auto"/>
              <w:ind w:left="0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 seu consentimento.</w:t>
            </w:r>
          </w:p>
          <w:p w14:paraId="281DFDC5" w14:textId="77777777" w:rsidR="00F477A9" w:rsidRPr="00374B3B" w:rsidRDefault="00F477A9" w:rsidP="00735928">
            <w:pPr>
              <w:pStyle w:val="TableParagraph"/>
              <w:spacing w:line="240" w:lineRule="auto"/>
              <w:ind w:left="0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(artigo </w:t>
            </w:r>
            <w:r w:rsidRPr="009D1BA4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9D1BA4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.a RGPD)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44BC" w14:textId="07C3FCA8" w:rsidR="00F477A9" w:rsidRDefault="00F477A9" w:rsidP="00735928">
            <w:pPr>
              <w:pStyle w:val="TableParagraph"/>
              <w:spacing w:line="240" w:lineRule="auto"/>
              <w:ind w:left="0" w:right="13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D1BA4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 xml:space="preserve"> meses.</w:t>
            </w:r>
          </w:p>
        </w:tc>
      </w:tr>
    </w:tbl>
    <w:p w14:paraId="1794EC74" w14:textId="77777777" w:rsidR="00F477A9" w:rsidRPr="00397D02" w:rsidRDefault="00F477A9" w:rsidP="00374B3B">
      <w:pPr>
        <w:ind w:left="120" w:right="1883"/>
        <w:rPr>
          <w:rFonts w:ascii="Arial Narrow" w:hAnsi="Arial Narrow"/>
          <w:b/>
          <w:sz w:val="20"/>
          <w:szCs w:val="20"/>
        </w:rPr>
      </w:pPr>
    </w:p>
    <w:p w14:paraId="3B319099" w14:textId="77777777" w:rsidR="00D600F4" w:rsidRPr="00397D02" w:rsidRDefault="00D600F4" w:rsidP="00374B3B">
      <w:pPr>
        <w:ind w:left="120" w:right="1883"/>
        <w:rPr>
          <w:rFonts w:ascii="Arial Narrow" w:hAnsi="Arial Narrow"/>
          <w:b/>
          <w:sz w:val="20"/>
          <w:szCs w:val="20"/>
        </w:rPr>
      </w:pPr>
    </w:p>
    <w:p w14:paraId="1C5316D5" w14:textId="5FCF9BB1" w:rsidR="00F734E1" w:rsidRPr="00374B3B" w:rsidRDefault="00BA5125" w:rsidP="00374B3B">
      <w:pPr>
        <w:ind w:left="120" w:right="188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Artigo </w:t>
      </w:r>
      <w:r w:rsidRPr="009D1BA4">
        <w:rPr>
          <w:rFonts w:ascii="Arial Narrow" w:hAnsi="Arial Narrow"/>
          <w:b/>
          <w:sz w:val="24"/>
          <w:szCs w:val="24"/>
        </w:rPr>
        <w:t>4</w:t>
      </w:r>
      <w:r>
        <w:rPr>
          <w:rFonts w:ascii="Arial Narrow" w:hAnsi="Arial Narrow"/>
          <w:b/>
          <w:sz w:val="24"/>
          <w:szCs w:val="24"/>
        </w:rPr>
        <w:t>. Dados recolhidos pela LIVESTORM na qualidade de subcontratante de dados sobre os Participantes</w:t>
      </w:r>
    </w:p>
    <w:p w14:paraId="68B12ECD" w14:textId="7788A405" w:rsidR="00374B3B" w:rsidRDefault="00374B3B" w:rsidP="00D600F4">
      <w:pPr>
        <w:pStyle w:val="BodyText"/>
        <w:ind w:left="120" w:right="-30"/>
        <w:rPr>
          <w:rFonts w:ascii="Arial Narrow" w:hAnsi="Arial Narrow"/>
        </w:rPr>
      </w:pPr>
    </w:p>
    <w:tbl>
      <w:tblPr>
        <w:tblW w:w="10354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"/>
        <w:gridCol w:w="1842"/>
        <w:gridCol w:w="3685"/>
        <w:gridCol w:w="4537"/>
      </w:tblGrid>
      <w:tr w:rsidR="00397D02" w:rsidRPr="00374B3B" w14:paraId="68AB37D7" w14:textId="7EEB4239" w:rsidTr="00397D02">
        <w:trPr>
          <w:trHeight w:val="402"/>
        </w:trPr>
        <w:tc>
          <w:tcPr>
            <w:tcW w:w="290" w:type="dxa"/>
          </w:tcPr>
          <w:p w14:paraId="05EB9ABF" w14:textId="77777777" w:rsidR="00397D02" w:rsidRPr="00374B3B" w:rsidRDefault="00397D02" w:rsidP="00A31FA1">
            <w:pPr>
              <w:pStyle w:val="TableParagraph"/>
              <w:spacing w:line="240" w:lineRule="auto"/>
              <w:ind w:left="6" w:hanging="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9C3D72" w14:textId="77777777" w:rsidR="00397D02" w:rsidRPr="00374B3B" w:rsidRDefault="00397D02" w:rsidP="00A31FA1">
            <w:pPr>
              <w:pStyle w:val="TableParagraph"/>
              <w:spacing w:line="240" w:lineRule="auto"/>
              <w:ind w:left="129" w:right="13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Finalidade</w:t>
            </w:r>
          </w:p>
        </w:tc>
        <w:tc>
          <w:tcPr>
            <w:tcW w:w="3685" w:type="dxa"/>
          </w:tcPr>
          <w:p w14:paraId="16EE10C3" w14:textId="77777777" w:rsidR="00397D02" w:rsidRPr="00374B3B" w:rsidRDefault="00397D02" w:rsidP="00A31FA1">
            <w:pPr>
              <w:pStyle w:val="TableParagraph"/>
              <w:spacing w:line="240" w:lineRule="auto"/>
              <w:ind w:left="99" w:right="13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Dados Recolhidos</w:t>
            </w:r>
          </w:p>
        </w:tc>
        <w:tc>
          <w:tcPr>
            <w:tcW w:w="4537" w:type="dxa"/>
          </w:tcPr>
          <w:p w14:paraId="4605D438" w14:textId="77777777" w:rsidR="00397D02" w:rsidRPr="00374B3B" w:rsidRDefault="00397D02" w:rsidP="00A31FA1">
            <w:pPr>
              <w:pStyle w:val="TableParagraph"/>
              <w:spacing w:line="240" w:lineRule="auto"/>
              <w:ind w:left="79" w:right="1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Fundamento legal</w:t>
            </w:r>
          </w:p>
        </w:tc>
      </w:tr>
      <w:tr w:rsidR="00397D02" w:rsidRPr="00374B3B" w14:paraId="21402236" w14:textId="390F4F0B" w:rsidTr="00397D02">
        <w:trPr>
          <w:trHeight w:val="402"/>
        </w:trPr>
        <w:tc>
          <w:tcPr>
            <w:tcW w:w="290" w:type="dxa"/>
          </w:tcPr>
          <w:p w14:paraId="0B8A2899" w14:textId="6765A3D5" w:rsidR="00397D02" w:rsidRPr="00374B3B" w:rsidRDefault="00F477A9" w:rsidP="00A31FA1">
            <w:pPr>
              <w:pStyle w:val="TableParagraph"/>
              <w:spacing w:line="240" w:lineRule="auto"/>
              <w:ind w:left="6" w:hanging="1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D1BA4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4E4421DD" w14:textId="028BE6AF" w:rsidR="00397D02" w:rsidRPr="00DC7089" w:rsidRDefault="00397D02" w:rsidP="00A31FA1">
            <w:pPr>
              <w:pStyle w:val="TableParagraph"/>
              <w:spacing w:line="240" w:lineRule="auto"/>
              <w:ind w:left="129" w:right="136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Prestação de serviços de evento online aos Participantes</w:t>
            </w:r>
          </w:p>
        </w:tc>
        <w:tc>
          <w:tcPr>
            <w:tcW w:w="3685" w:type="dxa"/>
          </w:tcPr>
          <w:p w14:paraId="248059C9" w14:textId="77777777" w:rsidR="00397D02" w:rsidRPr="00374B3B" w:rsidRDefault="00397D02" w:rsidP="005350C1">
            <w:pPr>
              <w:pStyle w:val="Heading3"/>
              <w:numPr>
                <w:ilvl w:val="0"/>
                <w:numId w:val="9"/>
              </w:numPr>
              <w:tabs>
                <w:tab w:val="left" w:pos="840"/>
                <w:tab w:val="left" w:pos="841"/>
              </w:tabs>
              <w:ind w:left="423" w:right="138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Apelido, nome próprio</w:t>
            </w:r>
          </w:p>
          <w:p w14:paraId="6B012AB7" w14:textId="77777777" w:rsidR="00397D02" w:rsidRPr="00374B3B" w:rsidRDefault="00397D02" w:rsidP="005350C1">
            <w:pPr>
              <w:pStyle w:val="ListParagraph"/>
              <w:numPr>
                <w:ilvl w:val="0"/>
                <w:numId w:val="9"/>
              </w:numPr>
              <w:tabs>
                <w:tab w:val="left" w:pos="840"/>
                <w:tab w:val="left" w:pos="841"/>
              </w:tabs>
              <w:ind w:left="423" w:right="138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da conta (login)</w:t>
            </w:r>
          </w:p>
          <w:p w14:paraId="4301C3DC" w14:textId="77777777" w:rsidR="00397D02" w:rsidRDefault="00397D02" w:rsidP="005350C1">
            <w:pPr>
              <w:pStyle w:val="ListParagraph"/>
              <w:numPr>
                <w:ilvl w:val="0"/>
                <w:numId w:val="9"/>
              </w:numPr>
              <w:tabs>
                <w:tab w:val="left" w:pos="840"/>
                <w:tab w:val="left" w:pos="841"/>
              </w:tabs>
              <w:ind w:left="423" w:right="138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 de correio eletrónico</w:t>
            </w:r>
          </w:p>
          <w:p w14:paraId="7175E4F2" w14:textId="1419B9FB" w:rsidR="00397D02" w:rsidRPr="00DC7089" w:rsidRDefault="00397D02" w:rsidP="005350C1">
            <w:pPr>
              <w:pStyle w:val="ListParagraph"/>
              <w:numPr>
                <w:ilvl w:val="0"/>
                <w:numId w:val="9"/>
              </w:numPr>
              <w:tabs>
                <w:tab w:val="left" w:pos="840"/>
                <w:tab w:val="left" w:pos="841"/>
              </w:tabs>
              <w:ind w:left="423" w:right="138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Outros Dados que Partilha voluntariamente na nossa plataforma ou com o outro organizador do evento online</w:t>
            </w:r>
          </w:p>
        </w:tc>
        <w:tc>
          <w:tcPr>
            <w:tcW w:w="4537" w:type="dxa"/>
          </w:tcPr>
          <w:p w14:paraId="45077D4D" w14:textId="546A6AC8" w:rsidR="00397D02" w:rsidRPr="00DC7089" w:rsidRDefault="00397D02" w:rsidP="00A31FA1">
            <w:pPr>
              <w:pStyle w:val="TableParagraph"/>
              <w:spacing w:line="240" w:lineRule="auto"/>
              <w:ind w:left="79" w:right="132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Execução do acordo entre nós e o cliente da LIVESTORM (Responsável pelo tratamento de dados)</w:t>
            </w:r>
          </w:p>
          <w:p w14:paraId="0518BE10" w14:textId="4B5EC58B" w:rsidR="00397D02" w:rsidRPr="00374B3B" w:rsidRDefault="00397D02" w:rsidP="00A31FA1">
            <w:pPr>
              <w:pStyle w:val="TableParagraph"/>
              <w:spacing w:line="240" w:lineRule="auto"/>
              <w:ind w:left="79" w:right="1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(artigo </w:t>
            </w:r>
            <w:r w:rsidRPr="009D1BA4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9D1BA4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.b RGPD)</w:t>
            </w:r>
          </w:p>
        </w:tc>
      </w:tr>
    </w:tbl>
    <w:p w14:paraId="03F06CFC" w14:textId="77777777" w:rsidR="00DC7089" w:rsidRPr="00397D02" w:rsidRDefault="00DC7089" w:rsidP="00D600F4">
      <w:pPr>
        <w:pStyle w:val="BodyText"/>
        <w:ind w:left="120" w:right="-30"/>
        <w:jc w:val="both"/>
        <w:rPr>
          <w:rFonts w:ascii="Arial Narrow" w:hAnsi="Arial Narrow"/>
          <w:sz w:val="16"/>
          <w:szCs w:val="16"/>
        </w:rPr>
      </w:pPr>
    </w:p>
    <w:p w14:paraId="3ECCB4D7" w14:textId="274C1A2E" w:rsidR="00F734E1" w:rsidRPr="00374B3B" w:rsidRDefault="00DC7089" w:rsidP="00D600F4">
      <w:pPr>
        <w:pStyle w:val="BodyText"/>
        <w:ind w:left="120" w:right="-30"/>
        <w:jc w:val="both"/>
        <w:rPr>
          <w:rFonts w:ascii="Arial Narrow" w:hAnsi="Arial Narrow"/>
        </w:rPr>
      </w:pPr>
      <w:r>
        <w:rPr>
          <w:rFonts w:ascii="Arial Narrow" w:hAnsi="Arial Narrow"/>
        </w:rPr>
        <w:t>NB: o webinar criado através do Serviço Livestorm (vídeos dos webinars, comentários, sondagens, etc.) pode ser descarregado pelo Cliente (Administrador do webinar).</w:t>
      </w:r>
    </w:p>
    <w:p w14:paraId="49A242EF" w14:textId="636AB0CC" w:rsidR="00D600F4" w:rsidRDefault="00D600F4" w:rsidP="00D600F4">
      <w:pPr>
        <w:pStyle w:val="Heading1"/>
        <w:ind w:right="-30"/>
        <w:jc w:val="both"/>
        <w:rPr>
          <w:rFonts w:ascii="Arial Narrow" w:hAnsi="Arial Narrow"/>
          <w:sz w:val="24"/>
          <w:szCs w:val="24"/>
        </w:rPr>
      </w:pPr>
    </w:p>
    <w:p w14:paraId="0F0D60D2" w14:textId="77777777" w:rsidR="00D600F4" w:rsidRDefault="00D600F4" w:rsidP="00D600F4">
      <w:pPr>
        <w:pStyle w:val="Heading1"/>
        <w:ind w:right="-30"/>
        <w:jc w:val="both"/>
        <w:rPr>
          <w:rFonts w:ascii="Arial Narrow" w:hAnsi="Arial Narrow"/>
          <w:sz w:val="24"/>
          <w:szCs w:val="24"/>
        </w:rPr>
      </w:pPr>
    </w:p>
    <w:p w14:paraId="654F269F" w14:textId="2FD3DA5F" w:rsidR="00F734E1" w:rsidRPr="00374B3B" w:rsidRDefault="00BA5125" w:rsidP="009541BB">
      <w:pPr>
        <w:pStyle w:val="Heading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Artigo </w:t>
      </w:r>
      <w:r w:rsidRPr="009D1BA4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Contratantes/subcontratantes da LIVESTORM</w:t>
      </w:r>
    </w:p>
    <w:p w14:paraId="38F1D412" w14:textId="15D4B805" w:rsidR="00D600F4" w:rsidRDefault="00D600F4" w:rsidP="00D600F4">
      <w:pPr>
        <w:pStyle w:val="BodyText"/>
        <w:ind w:left="120" w:right="-30"/>
        <w:jc w:val="both"/>
        <w:rPr>
          <w:rFonts w:ascii="Arial Narrow" w:hAnsi="Arial Narrow"/>
        </w:rPr>
      </w:pPr>
    </w:p>
    <w:p w14:paraId="28898771" w14:textId="31940144" w:rsidR="00F734E1" w:rsidRDefault="00BA5125" w:rsidP="00D600F4">
      <w:pPr>
        <w:pStyle w:val="BodyText"/>
        <w:ind w:left="120" w:right="-30"/>
        <w:jc w:val="both"/>
        <w:rPr>
          <w:rFonts w:ascii="Arial Narrow" w:hAnsi="Arial Narrow"/>
        </w:rPr>
      </w:pPr>
      <w:r>
        <w:rPr>
          <w:rFonts w:ascii="Arial Narrow" w:hAnsi="Arial Narrow"/>
        </w:rPr>
        <w:t>A LIVESTORM utiliza soluções de terceiros para finalidades de marketing, estatísticas e funcionais. Todos os nossos prestadores de serviços cumprem os regulamentos de proteção de dados aplicáveis, em conformidade com os acordos de proteção de dados pessoais que assinámos com eles.</w:t>
      </w:r>
    </w:p>
    <w:p w14:paraId="3595A1C7" w14:textId="77777777" w:rsidR="00D600F4" w:rsidRDefault="00D600F4" w:rsidP="00374B3B">
      <w:pPr>
        <w:pStyle w:val="BodyText"/>
        <w:ind w:left="120" w:right="617"/>
        <w:jc w:val="both"/>
        <w:rPr>
          <w:rFonts w:ascii="Arial Narrow" w:hAnsi="Arial Narrow"/>
          <w:b/>
        </w:rPr>
      </w:pPr>
    </w:p>
    <w:p w14:paraId="0C2D5695" w14:textId="36DC1D71" w:rsidR="00D600F4" w:rsidRDefault="00D600F4" w:rsidP="00374B3B">
      <w:pPr>
        <w:pStyle w:val="BodyText"/>
        <w:ind w:left="120" w:right="61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Utilizamos subcontratantes para estas finalidades:</w:t>
      </w:r>
    </w:p>
    <w:p w14:paraId="769B643B" w14:textId="266937C2" w:rsidR="00D600F4" w:rsidRDefault="00D600F4" w:rsidP="00D600F4">
      <w:pPr>
        <w:pStyle w:val="BodyText"/>
        <w:numPr>
          <w:ilvl w:val="0"/>
          <w:numId w:val="11"/>
        </w:numPr>
        <w:ind w:right="617"/>
        <w:jc w:val="both"/>
        <w:rPr>
          <w:rFonts w:ascii="Arial Narrow" w:hAnsi="Arial Narrow"/>
        </w:rPr>
      </w:pPr>
      <w:r>
        <w:rPr>
          <w:rFonts w:ascii="Arial Narrow" w:hAnsi="Arial Narrow"/>
        </w:rPr>
        <w:t>Acompanhamento de registo de erros;</w:t>
      </w:r>
    </w:p>
    <w:p w14:paraId="15FA78AB" w14:textId="2D8CCE5E" w:rsidR="00D600F4" w:rsidRDefault="00D600F4" w:rsidP="00D600F4">
      <w:pPr>
        <w:pStyle w:val="BodyText"/>
        <w:numPr>
          <w:ilvl w:val="0"/>
          <w:numId w:val="11"/>
        </w:numPr>
        <w:ind w:right="617"/>
        <w:jc w:val="both"/>
        <w:rPr>
          <w:rFonts w:ascii="Arial Narrow" w:hAnsi="Arial Narrow"/>
        </w:rPr>
      </w:pPr>
      <w:r>
        <w:rPr>
          <w:rFonts w:ascii="Arial Narrow" w:hAnsi="Arial Narrow"/>
        </w:rPr>
        <w:t>Analítica;</w:t>
      </w:r>
    </w:p>
    <w:p w14:paraId="5FB2DAF2" w14:textId="0DD5AB2B" w:rsidR="00D600F4" w:rsidRDefault="00D600F4" w:rsidP="00D600F4">
      <w:pPr>
        <w:pStyle w:val="BodyText"/>
        <w:numPr>
          <w:ilvl w:val="0"/>
          <w:numId w:val="11"/>
        </w:numPr>
        <w:ind w:right="617"/>
        <w:jc w:val="both"/>
        <w:rPr>
          <w:rFonts w:ascii="Arial Narrow" w:hAnsi="Arial Narrow"/>
        </w:rPr>
      </w:pPr>
      <w:r>
        <w:rPr>
          <w:rFonts w:ascii="Arial Narrow" w:hAnsi="Arial Narrow"/>
        </w:rPr>
        <w:t>Localização;</w:t>
      </w:r>
    </w:p>
    <w:p w14:paraId="1E7CE4F2" w14:textId="59143AE1" w:rsidR="00D600F4" w:rsidRDefault="00D600F4" w:rsidP="00D600F4">
      <w:pPr>
        <w:pStyle w:val="BodyText"/>
        <w:numPr>
          <w:ilvl w:val="0"/>
          <w:numId w:val="11"/>
        </w:numPr>
        <w:ind w:right="617"/>
        <w:jc w:val="both"/>
        <w:rPr>
          <w:rFonts w:ascii="Arial Narrow" w:hAnsi="Arial Narrow"/>
        </w:rPr>
      </w:pPr>
      <w:r>
        <w:rPr>
          <w:rFonts w:ascii="Arial Narrow" w:hAnsi="Arial Narrow"/>
        </w:rPr>
        <w:t>Nuvem;</w:t>
      </w:r>
    </w:p>
    <w:p w14:paraId="6AA6703F" w14:textId="7823B4A8" w:rsidR="008016AE" w:rsidRDefault="008016AE" w:rsidP="00D600F4">
      <w:pPr>
        <w:pStyle w:val="BodyText"/>
        <w:numPr>
          <w:ilvl w:val="0"/>
          <w:numId w:val="11"/>
        </w:numPr>
        <w:ind w:right="617"/>
        <w:jc w:val="both"/>
        <w:rPr>
          <w:rFonts w:ascii="Arial Narrow" w:hAnsi="Arial Narrow"/>
        </w:rPr>
      </w:pPr>
      <w:r>
        <w:rPr>
          <w:rFonts w:ascii="Arial Narrow" w:hAnsi="Arial Narrow"/>
        </w:rPr>
        <w:t>Análise do correio eletrónico;</w:t>
      </w:r>
    </w:p>
    <w:p w14:paraId="043FA6FB" w14:textId="0CD698F4" w:rsidR="00D600F4" w:rsidRDefault="00D600F4" w:rsidP="00D600F4">
      <w:pPr>
        <w:pStyle w:val="BodyText"/>
        <w:numPr>
          <w:ilvl w:val="0"/>
          <w:numId w:val="11"/>
        </w:numPr>
        <w:ind w:right="617"/>
        <w:jc w:val="both"/>
        <w:rPr>
          <w:rFonts w:ascii="Arial Narrow" w:hAnsi="Arial Narrow"/>
        </w:rPr>
      </w:pPr>
      <w:r>
        <w:rPr>
          <w:rFonts w:ascii="Arial Narrow" w:hAnsi="Arial Narrow"/>
        </w:rPr>
        <w:t>Apoio;</w:t>
      </w:r>
    </w:p>
    <w:p w14:paraId="12778F76" w14:textId="1FB68F4D" w:rsidR="00D600F4" w:rsidRDefault="00D600F4" w:rsidP="00D600F4">
      <w:pPr>
        <w:pStyle w:val="BodyText"/>
        <w:numPr>
          <w:ilvl w:val="0"/>
          <w:numId w:val="11"/>
        </w:numPr>
        <w:ind w:right="617"/>
        <w:jc w:val="both"/>
        <w:rPr>
          <w:rFonts w:ascii="Arial Narrow" w:hAnsi="Arial Narrow"/>
        </w:rPr>
      </w:pPr>
      <w:r>
        <w:rPr>
          <w:rFonts w:ascii="Arial Narrow" w:hAnsi="Arial Narrow"/>
        </w:rPr>
        <w:t>Automatização de tarefas;</w:t>
      </w:r>
    </w:p>
    <w:p w14:paraId="6C7B2A24" w14:textId="39A43B77" w:rsidR="00D600F4" w:rsidRDefault="00D600F4" w:rsidP="00D600F4">
      <w:pPr>
        <w:pStyle w:val="BodyText"/>
        <w:numPr>
          <w:ilvl w:val="0"/>
          <w:numId w:val="11"/>
        </w:numPr>
        <w:ind w:right="617"/>
        <w:jc w:val="both"/>
        <w:rPr>
          <w:rFonts w:ascii="Arial Narrow" w:hAnsi="Arial Narrow"/>
        </w:rPr>
      </w:pPr>
      <w:r>
        <w:rPr>
          <w:rFonts w:ascii="Arial Narrow" w:hAnsi="Arial Narrow"/>
        </w:rPr>
        <w:t>Pagamentos;</w:t>
      </w:r>
    </w:p>
    <w:p w14:paraId="17FC7AA3" w14:textId="6C8A0A70" w:rsidR="00D600F4" w:rsidRDefault="00D600F4" w:rsidP="00D600F4">
      <w:pPr>
        <w:pStyle w:val="BodyText"/>
        <w:numPr>
          <w:ilvl w:val="0"/>
          <w:numId w:val="11"/>
        </w:numPr>
        <w:ind w:right="617"/>
        <w:jc w:val="both"/>
        <w:rPr>
          <w:rFonts w:ascii="Arial Narrow" w:hAnsi="Arial Narrow"/>
        </w:rPr>
      </w:pPr>
      <w:r>
        <w:rPr>
          <w:rFonts w:ascii="Arial Narrow" w:hAnsi="Arial Narrow"/>
        </w:rPr>
        <w:t>Mensagens de correio eletrónico;</w:t>
      </w:r>
    </w:p>
    <w:p w14:paraId="488D3A0F" w14:textId="06BF4C19" w:rsidR="00D600F4" w:rsidRDefault="00D600F4" w:rsidP="00D600F4">
      <w:pPr>
        <w:pStyle w:val="BodyText"/>
        <w:numPr>
          <w:ilvl w:val="0"/>
          <w:numId w:val="11"/>
        </w:numPr>
        <w:ind w:right="617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Som e vídeo.</w:t>
      </w:r>
    </w:p>
    <w:p w14:paraId="228F3816" w14:textId="3F4F2FD6" w:rsidR="00D600F4" w:rsidRDefault="00D600F4" w:rsidP="00374B3B">
      <w:pPr>
        <w:pStyle w:val="BodyText"/>
        <w:ind w:left="120" w:right="617"/>
        <w:jc w:val="both"/>
        <w:rPr>
          <w:rFonts w:ascii="Arial Narrow" w:hAnsi="Arial Narrow"/>
        </w:rPr>
      </w:pPr>
    </w:p>
    <w:p w14:paraId="17FFF37D" w14:textId="59251211" w:rsidR="00F734E1" w:rsidRPr="00374B3B" w:rsidRDefault="00BA5125" w:rsidP="00D600F4">
      <w:pPr>
        <w:pStyle w:val="BodyText"/>
        <w:ind w:left="120" w:right="-30"/>
        <w:jc w:val="both"/>
        <w:rPr>
          <w:rFonts w:ascii="Arial Narrow" w:hAnsi="Arial Narrow"/>
        </w:rPr>
      </w:pPr>
      <w:r>
        <w:rPr>
          <w:rFonts w:ascii="Arial Narrow" w:hAnsi="Arial Narrow"/>
        </w:rPr>
        <w:t>A LIVESTORM pode transferir Dados para fornecedores de serviços localizados fora da União Europeia. Nestes casos, a LIVESTORM assegura que esta transferência é efetuada em conformidade com os regulamentos aplicáveis e garante um nível suficiente de proteção da privacidade e dos direitos fundamentais das pessoas (em especial através das cláusulas contratuais-tipo da Comissão Europeia e dos acordos de tratamento de dados).</w:t>
      </w:r>
    </w:p>
    <w:p w14:paraId="28B4F195" w14:textId="7F009C5A" w:rsidR="00D600F4" w:rsidRDefault="00D600F4" w:rsidP="00D600F4">
      <w:pPr>
        <w:pStyle w:val="Heading1"/>
        <w:ind w:right="-30"/>
        <w:jc w:val="both"/>
        <w:rPr>
          <w:rFonts w:ascii="Arial Narrow" w:hAnsi="Arial Narrow"/>
          <w:sz w:val="24"/>
          <w:szCs w:val="24"/>
        </w:rPr>
      </w:pPr>
    </w:p>
    <w:p w14:paraId="65609189" w14:textId="77777777" w:rsidR="00D600F4" w:rsidRDefault="00D600F4" w:rsidP="00374B3B">
      <w:pPr>
        <w:pStyle w:val="Heading1"/>
        <w:jc w:val="both"/>
        <w:rPr>
          <w:rFonts w:ascii="Arial Narrow" w:hAnsi="Arial Narrow"/>
          <w:sz w:val="24"/>
          <w:szCs w:val="24"/>
        </w:rPr>
      </w:pPr>
    </w:p>
    <w:p w14:paraId="04DDBE38" w14:textId="284450F8" w:rsidR="00F734E1" w:rsidRPr="00374B3B" w:rsidRDefault="00BA5125" w:rsidP="00374B3B">
      <w:pPr>
        <w:pStyle w:val="Heading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Artigo </w:t>
      </w:r>
      <w:r w:rsidRPr="009D1BA4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 Direitos do Utilizador relativamente aos seus Dados</w:t>
      </w:r>
    </w:p>
    <w:p w14:paraId="49D7113B" w14:textId="07FC4417" w:rsidR="00F734E1" w:rsidRPr="001B5E33" w:rsidRDefault="00F734E1" w:rsidP="001B5E33">
      <w:pPr>
        <w:pStyle w:val="Heading1"/>
        <w:ind w:right="-30"/>
        <w:jc w:val="both"/>
        <w:rPr>
          <w:rFonts w:ascii="Arial Narrow" w:hAnsi="Arial Narrow"/>
          <w:b w:val="0"/>
          <w:bCs w:val="0"/>
          <w:sz w:val="24"/>
          <w:szCs w:val="24"/>
        </w:rPr>
      </w:pPr>
    </w:p>
    <w:p w14:paraId="1C378321" w14:textId="280D4F0E" w:rsidR="00F734E1" w:rsidRPr="00374B3B" w:rsidRDefault="00BA5125" w:rsidP="00D600F4">
      <w:pPr>
        <w:pStyle w:val="ListParagraph"/>
        <w:numPr>
          <w:ilvl w:val="0"/>
          <w:numId w:val="10"/>
        </w:numPr>
        <w:tabs>
          <w:tab w:val="left" w:pos="841"/>
        </w:tabs>
        <w:ind w:right="-3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Direito de acesso</w:t>
      </w:r>
      <w:r>
        <w:rPr>
          <w:rFonts w:ascii="Arial Narrow" w:hAnsi="Arial Narrow"/>
          <w:sz w:val="24"/>
          <w:szCs w:val="24"/>
        </w:rPr>
        <w:t>: tem o direito de obter confirmação de que os seus Dados são tratados e de obter uma cópia dos mesmos, bem como de determinadas informações relacionadas com o seu tratamento;</w:t>
      </w:r>
    </w:p>
    <w:p w14:paraId="18AE3EA4" w14:textId="36B37091" w:rsidR="00F734E1" w:rsidRPr="00374B3B" w:rsidRDefault="00BA5125" w:rsidP="00D600F4">
      <w:pPr>
        <w:pStyle w:val="ListParagraph"/>
        <w:numPr>
          <w:ilvl w:val="0"/>
          <w:numId w:val="10"/>
        </w:numPr>
        <w:tabs>
          <w:tab w:val="left" w:pos="841"/>
        </w:tabs>
        <w:ind w:right="-3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Direito de retificação</w:t>
      </w:r>
      <w:r>
        <w:rPr>
          <w:rFonts w:ascii="Arial Narrow" w:hAnsi="Arial Narrow"/>
          <w:sz w:val="24"/>
          <w:szCs w:val="24"/>
        </w:rPr>
        <w:t>: pode solicitar a retificação dos seus Dados que não estejam corretos, e também adicionar aos mesmos. Também pode alterar, a qualquer momento, as suas informações pessoais na sua conta.</w:t>
      </w:r>
    </w:p>
    <w:p w14:paraId="6FA5CF26" w14:textId="0B72C462" w:rsidR="00F734E1" w:rsidRPr="00374B3B" w:rsidRDefault="00BA5125" w:rsidP="00D600F4">
      <w:pPr>
        <w:pStyle w:val="ListParagraph"/>
        <w:numPr>
          <w:ilvl w:val="0"/>
          <w:numId w:val="10"/>
        </w:numPr>
        <w:tabs>
          <w:tab w:val="left" w:pos="841"/>
        </w:tabs>
        <w:ind w:right="-3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Direito de apagar</w:t>
      </w:r>
      <w:r>
        <w:rPr>
          <w:rFonts w:ascii="Arial Narrow" w:hAnsi="Arial Narrow"/>
          <w:sz w:val="24"/>
          <w:szCs w:val="24"/>
        </w:rPr>
        <w:t>: pode, em determinados casos, ter os seus Dados apagados;</w:t>
      </w:r>
    </w:p>
    <w:p w14:paraId="4708E023" w14:textId="74CE2842" w:rsidR="00F734E1" w:rsidRPr="00374B3B" w:rsidRDefault="00BA5125" w:rsidP="00D600F4">
      <w:pPr>
        <w:pStyle w:val="ListParagraph"/>
        <w:numPr>
          <w:ilvl w:val="0"/>
          <w:numId w:val="10"/>
        </w:numPr>
        <w:tabs>
          <w:tab w:val="left" w:pos="841"/>
        </w:tabs>
        <w:ind w:right="-3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Direito de oposição</w:t>
      </w:r>
      <w:r>
        <w:rPr>
          <w:rFonts w:ascii="Arial Narrow" w:hAnsi="Arial Narrow"/>
          <w:sz w:val="24"/>
          <w:szCs w:val="24"/>
        </w:rPr>
        <w:t xml:space="preserve">: pode opor-se, por razões relacionadas com a sua situação particular, ao tratamento dos seus Dados. </w:t>
      </w:r>
      <w:r>
        <w:rPr>
          <w:rFonts w:ascii="Arial Narrow" w:hAnsi="Arial Narrow"/>
          <w:sz w:val="24"/>
          <w:szCs w:val="24"/>
        </w:rPr>
        <w:br/>
        <w:t>Por exemplo, tem o direito de se opor à prospeção comercial;</w:t>
      </w:r>
    </w:p>
    <w:p w14:paraId="3A8B77F5" w14:textId="5B97946B" w:rsidR="00F734E1" w:rsidRDefault="00BA5125" w:rsidP="00D600F4">
      <w:pPr>
        <w:pStyle w:val="ListParagraph"/>
        <w:numPr>
          <w:ilvl w:val="0"/>
          <w:numId w:val="10"/>
        </w:numPr>
        <w:tabs>
          <w:tab w:val="left" w:pos="841"/>
        </w:tabs>
        <w:ind w:right="-3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Direito de limitar o tratamento</w:t>
      </w:r>
      <w:r>
        <w:rPr>
          <w:rFonts w:ascii="Arial Narrow" w:hAnsi="Arial Narrow"/>
          <w:sz w:val="24"/>
          <w:szCs w:val="24"/>
        </w:rPr>
        <w:t>: em determinadas circunstâncias, tem o direito de limitar o tratamento dos seus Dados;</w:t>
      </w:r>
    </w:p>
    <w:p w14:paraId="0B15BB3F" w14:textId="39A1D93E" w:rsidR="00F734E1" w:rsidRPr="00374B3B" w:rsidRDefault="00BA5125" w:rsidP="00D600F4">
      <w:pPr>
        <w:pStyle w:val="ListParagraph"/>
        <w:numPr>
          <w:ilvl w:val="0"/>
          <w:numId w:val="10"/>
        </w:numPr>
        <w:tabs>
          <w:tab w:val="left" w:pos="841"/>
        </w:tabs>
        <w:ind w:right="-3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Direito à portabilidade</w:t>
      </w:r>
      <w:r>
        <w:rPr>
          <w:rFonts w:ascii="Arial Narrow" w:hAnsi="Arial Narrow"/>
          <w:sz w:val="24"/>
          <w:szCs w:val="24"/>
        </w:rPr>
        <w:t>: em determinados casos, pode pedir para receber os seus Dados que nos tenha fornecido num formato estruturado, normalmente utilizado e legível por máquina, ou, quando tal for possível, que comuniquemos os seus Dados em seu nome diretamente a outro responsável de dados;</w:t>
      </w:r>
    </w:p>
    <w:p w14:paraId="5BBD04C0" w14:textId="77777777" w:rsidR="00F734E1" w:rsidRPr="00374B3B" w:rsidRDefault="00BA5125" w:rsidP="00D600F4">
      <w:pPr>
        <w:pStyle w:val="ListParagraph"/>
        <w:numPr>
          <w:ilvl w:val="0"/>
          <w:numId w:val="10"/>
        </w:numPr>
        <w:tabs>
          <w:tab w:val="left" w:pos="841"/>
        </w:tabs>
        <w:ind w:right="-3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Direito de retirar o seu consentimento</w:t>
      </w:r>
      <w:r>
        <w:rPr>
          <w:rFonts w:ascii="Arial Narrow" w:hAnsi="Arial Narrow"/>
          <w:sz w:val="24"/>
          <w:szCs w:val="24"/>
        </w:rPr>
        <w:t>: para tratamento que exija o seu consentimento, tem o direito de retirar o seu consentimento em qualquer momento. O exercício deste direito não afeta a legalidade do tratamento com base no consentimento dado antes da retirada deste último;</w:t>
      </w:r>
    </w:p>
    <w:p w14:paraId="7D6C21AC" w14:textId="226A4288" w:rsidR="00F734E1" w:rsidRPr="00374B3B" w:rsidRDefault="00BA5125" w:rsidP="00D600F4">
      <w:pPr>
        <w:pStyle w:val="ListParagraph"/>
        <w:numPr>
          <w:ilvl w:val="0"/>
          <w:numId w:val="10"/>
        </w:numPr>
        <w:tabs>
          <w:tab w:val="left" w:pos="841"/>
        </w:tabs>
        <w:ind w:right="-3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Direito de definir as instruções relativas à utilização dos seus dados pessoais </w:t>
      </w:r>
      <w:r>
        <w:rPr>
          <w:rFonts w:ascii="Arial Narrow" w:hAnsi="Arial Narrow"/>
          <w:b/>
          <w:bCs/>
          <w:i/>
          <w:iCs/>
          <w:sz w:val="24"/>
          <w:szCs w:val="24"/>
        </w:rPr>
        <w:t>post mortem</w:t>
      </w:r>
      <w:r>
        <w:rPr>
          <w:rFonts w:ascii="Arial Narrow" w:hAnsi="Arial Narrow"/>
          <w:sz w:val="24"/>
          <w:szCs w:val="24"/>
        </w:rPr>
        <w:t>: tem o direito de definir instruções relativas à retenção, apagamento e comunicação dos seus Dados após a sua morte;</w:t>
      </w:r>
    </w:p>
    <w:p w14:paraId="3A482032" w14:textId="1555A5A6" w:rsidR="001B5E33" w:rsidRPr="00374B3B" w:rsidRDefault="001B5E33" w:rsidP="001B5E33">
      <w:pPr>
        <w:pStyle w:val="BodyText"/>
        <w:numPr>
          <w:ilvl w:val="0"/>
          <w:numId w:val="10"/>
        </w:numPr>
        <w:ind w:right="-3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Direito de apresentar queixa à CNIL</w:t>
      </w:r>
      <w:r>
        <w:rPr>
          <w:rFonts w:ascii="Arial Narrow" w:hAnsi="Arial Narrow"/>
        </w:rPr>
        <w:t>: tem o direito de apresentar uma queixa à autoridade de controlo responsável (CNIL) ou de obter compensações junto dos tribunais competentes se considerar que não respeitámos os seus direitos.</w:t>
      </w:r>
    </w:p>
    <w:p w14:paraId="2B63C488" w14:textId="77777777" w:rsidR="00D600F4" w:rsidRDefault="00D600F4" w:rsidP="00D600F4">
      <w:pPr>
        <w:ind w:left="120" w:right="-30"/>
        <w:jc w:val="both"/>
        <w:rPr>
          <w:rFonts w:ascii="Arial Narrow" w:hAnsi="Arial Narrow"/>
          <w:sz w:val="24"/>
          <w:szCs w:val="24"/>
        </w:rPr>
      </w:pPr>
    </w:p>
    <w:p w14:paraId="26852D07" w14:textId="3829CD22" w:rsidR="00F734E1" w:rsidRPr="00374B3B" w:rsidRDefault="00BA5125" w:rsidP="00D600F4">
      <w:pPr>
        <w:ind w:left="120" w:right="-3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Pode modificar, apagar e aceder aos seus Dados </w:t>
      </w:r>
      <w:r>
        <w:rPr>
          <w:rFonts w:ascii="Arial Narrow" w:hAnsi="Arial Narrow"/>
          <w:b/>
          <w:sz w:val="24"/>
          <w:szCs w:val="24"/>
        </w:rPr>
        <w:t>diretamente através da sua Conta Livestorm</w:t>
      </w:r>
      <w:r>
        <w:rPr>
          <w:rFonts w:ascii="Arial Narrow" w:hAnsi="Arial Narrow"/>
          <w:sz w:val="24"/>
          <w:szCs w:val="24"/>
        </w:rPr>
        <w:t xml:space="preserve">. Qualquer apagamento efetuado através da sua </w:t>
      </w:r>
      <w:r>
        <w:rPr>
          <w:rFonts w:ascii="Arial Narrow" w:hAnsi="Arial Narrow"/>
          <w:b/>
          <w:sz w:val="24"/>
          <w:szCs w:val="24"/>
          <w:u w:val="single" w:color="272727"/>
        </w:rPr>
        <w:t>Conta Livestorm levará a que os seus Dados sejam geralmente apagados no prazo de um mês</w:t>
      </w:r>
      <w:r>
        <w:rPr>
          <w:rFonts w:ascii="Arial Narrow" w:hAnsi="Arial Narrow"/>
          <w:sz w:val="24"/>
          <w:szCs w:val="24"/>
        </w:rPr>
        <w:t>. Caso a</w:t>
      </w:r>
      <w:r>
        <w:rPr>
          <w:rFonts w:ascii="Arial Narrow" w:hAnsi="Arial Narrow"/>
          <w:caps/>
          <w:sz w:val="24"/>
          <w:szCs w:val="24"/>
        </w:rPr>
        <w:t xml:space="preserve"> Livestorm</w:t>
      </w:r>
      <w:r>
        <w:rPr>
          <w:rFonts w:ascii="Arial Narrow" w:hAnsi="Arial Narrow"/>
          <w:sz w:val="24"/>
          <w:szCs w:val="24"/>
        </w:rPr>
        <w:t xml:space="preserve"> não consiga apagar os seus Dados no prazo de um mês, a </w:t>
      </w:r>
      <w:r>
        <w:rPr>
          <w:rFonts w:ascii="Arial Narrow" w:hAnsi="Arial Narrow"/>
          <w:caps/>
          <w:sz w:val="24"/>
          <w:szCs w:val="24"/>
        </w:rPr>
        <w:t>Livestorm</w:t>
      </w:r>
      <w:r>
        <w:rPr>
          <w:rFonts w:ascii="Arial Narrow" w:hAnsi="Arial Narrow"/>
          <w:sz w:val="24"/>
          <w:szCs w:val="24"/>
        </w:rPr>
        <w:t xml:space="preserve"> deverá alertá-lo e apagar os seus Dados num prazo máximo de mais dois (</w:t>
      </w:r>
      <w:r w:rsidRPr="009D1BA4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) meses. Para exercer qualquer um dos direitos acima mencionados ou para qualquer questão que possa ter, pode contactar a LIVESTORM.</w:t>
      </w:r>
    </w:p>
    <w:p w14:paraId="25BA7DD5" w14:textId="77777777" w:rsidR="00D600F4" w:rsidRDefault="00D600F4" w:rsidP="00D600F4">
      <w:pPr>
        <w:pStyle w:val="BodyText"/>
        <w:ind w:left="120" w:right="-30"/>
        <w:jc w:val="both"/>
        <w:rPr>
          <w:rFonts w:ascii="Arial Narrow" w:hAnsi="Arial Narrow"/>
        </w:rPr>
      </w:pPr>
    </w:p>
    <w:p w14:paraId="227D0B21" w14:textId="40F89581" w:rsidR="00F734E1" w:rsidRPr="00374B3B" w:rsidRDefault="00D600F4" w:rsidP="00D600F4">
      <w:pPr>
        <w:pStyle w:val="BodyText"/>
        <w:ind w:left="120" w:right="-30"/>
        <w:jc w:val="both"/>
        <w:rPr>
          <w:rFonts w:ascii="Arial Narrow" w:hAnsi="Arial Narrow"/>
        </w:rPr>
      </w:pPr>
      <w:r>
        <w:rPr>
          <w:rFonts w:ascii="Arial Narrow" w:hAnsi="Arial Narrow"/>
        </w:rPr>
        <w:t>Em conformidade com a legislação aplicável, os pedidos de exercício de direitos devem fornecer informações suficientes para que a LIVESTORM possa verificar a identidade das pessoas em causa, a fim de assegurar que quem faz os pedidos são as pessoas em causa ou aqueles que estão autorizados por elas. Após receção de um pedido, a LIVESTORM deve determinar a sua admissibilidade em conformidade com a regulamentação aplicável.</w:t>
      </w:r>
    </w:p>
    <w:p w14:paraId="0570F9E6" w14:textId="050DB948" w:rsidR="00D600F4" w:rsidRDefault="00D600F4" w:rsidP="00D600F4">
      <w:pPr>
        <w:pStyle w:val="Heading1"/>
        <w:ind w:right="-30"/>
        <w:jc w:val="both"/>
        <w:rPr>
          <w:rFonts w:ascii="Arial Narrow" w:hAnsi="Arial Narrow"/>
          <w:sz w:val="24"/>
          <w:szCs w:val="24"/>
        </w:rPr>
      </w:pPr>
    </w:p>
    <w:p w14:paraId="7A89C43D" w14:textId="77777777" w:rsidR="001B5E33" w:rsidRDefault="001B5E33" w:rsidP="00D600F4">
      <w:pPr>
        <w:pStyle w:val="Heading1"/>
        <w:ind w:right="-30"/>
        <w:jc w:val="both"/>
        <w:rPr>
          <w:rFonts w:ascii="Arial Narrow" w:hAnsi="Arial Narrow"/>
          <w:sz w:val="24"/>
          <w:szCs w:val="24"/>
        </w:rPr>
      </w:pPr>
    </w:p>
    <w:p w14:paraId="2ACC10A2" w14:textId="75F0BA69" w:rsidR="00F734E1" w:rsidRPr="00374B3B" w:rsidRDefault="00BA5125" w:rsidP="00D600F4">
      <w:pPr>
        <w:pStyle w:val="Heading1"/>
        <w:ind w:right="-3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Artigo </w:t>
      </w:r>
      <w:r w:rsidRPr="009D1BA4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Segurança e confidencialidade dos dados</w:t>
      </w:r>
    </w:p>
    <w:p w14:paraId="72CD0589" w14:textId="77777777" w:rsidR="00D600F4" w:rsidRDefault="00D600F4" w:rsidP="00D600F4">
      <w:pPr>
        <w:pStyle w:val="BodyText"/>
        <w:ind w:left="120" w:right="-30"/>
        <w:jc w:val="both"/>
        <w:rPr>
          <w:rFonts w:ascii="Arial Narrow" w:hAnsi="Arial Narrow"/>
        </w:rPr>
      </w:pPr>
    </w:p>
    <w:p w14:paraId="283D227B" w14:textId="6DC9DEB8" w:rsidR="00F734E1" w:rsidRPr="00374B3B" w:rsidRDefault="00BA5125" w:rsidP="00172A23">
      <w:pPr>
        <w:pStyle w:val="BodyText"/>
        <w:ind w:left="120" w:right="-30"/>
        <w:jc w:val="both"/>
        <w:rPr>
          <w:rFonts w:ascii="Arial Narrow" w:hAnsi="Arial Narrow"/>
        </w:rPr>
      </w:pPr>
      <w:r>
        <w:rPr>
          <w:rFonts w:ascii="Arial Narrow" w:hAnsi="Arial Narrow"/>
        </w:rPr>
        <w:t>Os Dados recolhidos pela LIVESTORM são armazenados num ambiente seguro. Para garantir a segurança dos Dados, a LIVESTORM utiliza, em especial, as seguintes medidas:</w:t>
      </w:r>
    </w:p>
    <w:p w14:paraId="4C60A272" w14:textId="2D95283C" w:rsidR="00F734E1" w:rsidRPr="00374B3B" w:rsidRDefault="00BA5125" w:rsidP="00D600F4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ind w:left="480" w:right="-3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Gestão de acesso - pessoa autorizada;</w:t>
      </w:r>
    </w:p>
    <w:p w14:paraId="1764AC32" w14:textId="4E355140" w:rsidR="00F734E1" w:rsidRPr="00374B3B" w:rsidRDefault="00BA5125" w:rsidP="00D600F4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ind w:left="480" w:right="-3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Gestão de acesso - pessoa interessada;</w:t>
      </w:r>
    </w:p>
    <w:p w14:paraId="79BC10B9" w14:textId="77777777" w:rsidR="00F734E1" w:rsidRPr="00374B3B" w:rsidRDefault="00BA5125" w:rsidP="00D600F4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ind w:left="480" w:right="-3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Software de vigilância de rede;</w:t>
      </w:r>
    </w:p>
    <w:p w14:paraId="61D90740" w14:textId="77777777" w:rsidR="00F734E1" w:rsidRPr="00374B3B" w:rsidRDefault="00BA5125" w:rsidP="00D600F4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ind w:left="480" w:right="-3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Cópia de segurança de TI;</w:t>
      </w:r>
    </w:p>
    <w:p w14:paraId="10718ECB" w14:textId="77777777" w:rsidR="00F734E1" w:rsidRPr="00374B3B" w:rsidRDefault="00BA5125" w:rsidP="00D600F4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ind w:left="480" w:right="-3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Desenvolvimento de certificados digitais;</w:t>
      </w:r>
    </w:p>
    <w:p w14:paraId="1388A42A" w14:textId="77777777" w:rsidR="00F734E1" w:rsidRPr="00374B3B" w:rsidRDefault="00BA5125" w:rsidP="00D600F4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ind w:left="480" w:right="-3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Login/palavra-passe;</w:t>
      </w:r>
    </w:p>
    <w:p w14:paraId="565F451F" w14:textId="77777777" w:rsidR="00F734E1" w:rsidRPr="00374B3B" w:rsidRDefault="00BA5125" w:rsidP="00D600F4">
      <w:pPr>
        <w:pStyle w:val="ListParagraph"/>
        <w:numPr>
          <w:ilvl w:val="0"/>
          <w:numId w:val="9"/>
        </w:numPr>
        <w:tabs>
          <w:tab w:val="left" w:pos="840"/>
          <w:tab w:val="left" w:pos="841"/>
        </w:tabs>
        <w:ind w:left="480" w:right="-3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Firewalls.</w:t>
      </w:r>
    </w:p>
    <w:p w14:paraId="76F0C907" w14:textId="77777777" w:rsidR="00D600F4" w:rsidRDefault="00D600F4" w:rsidP="00D600F4">
      <w:pPr>
        <w:pStyle w:val="BodyText"/>
        <w:ind w:left="120" w:right="-30"/>
        <w:rPr>
          <w:rFonts w:ascii="Arial Narrow" w:hAnsi="Arial Narrow"/>
        </w:rPr>
      </w:pPr>
    </w:p>
    <w:p w14:paraId="1B2D9CFF" w14:textId="658E4BC1" w:rsidR="00F734E1" w:rsidRPr="00374B3B" w:rsidRDefault="00BA5125" w:rsidP="00172A23">
      <w:pPr>
        <w:pStyle w:val="BodyText"/>
        <w:ind w:left="120" w:right="-30"/>
        <w:jc w:val="both"/>
        <w:rPr>
          <w:rFonts w:ascii="Arial Narrow" w:hAnsi="Arial Narrow"/>
        </w:rPr>
      </w:pPr>
      <w:r>
        <w:rPr>
          <w:rFonts w:ascii="Arial Narrow" w:hAnsi="Arial Narrow"/>
        </w:rPr>
        <w:t>As pessoas que trabalham para a LIVESTORM respeitam a confidencialidade dos seus Dados e estão legalmente vinculadas pelas disposições de confidencialidade. A LIVESTORM compromete-se a garantir a existência de níveis de proteção adequados, de acordo com os requisitos lega</w:t>
      </w:r>
      <w:r w:rsidR="00FA5A32">
        <w:rPr>
          <w:rFonts w:ascii="Arial Narrow" w:hAnsi="Arial Narrow"/>
        </w:rPr>
        <w:t>is e regulamentares aplicáveis.</w:t>
      </w:r>
      <w:bookmarkStart w:id="0" w:name="_GoBack"/>
      <w:bookmarkEnd w:id="0"/>
    </w:p>
    <w:p w14:paraId="0B3334E8" w14:textId="77777777" w:rsidR="00D600F4" w:rsidRDefault="00D600F4" w:rsidP="00D600F4">
      <w:pPr>
        <w:pStyle w:val="BodyText"/>
        <w:ind w:left="120" w:right="-30"/>
        <w:jc w:val="both"/>
        <w:rPr>
          <w:rFonts w:ascii="Arial Narrow" w:hAnsi="Arial Narrow"/>
        </w:rPr>
      </w:pPr>
    </w:p>
    <w:p w14:paraId="73C31722" w14:textId="403650F8" w:rsidR="00F734E1" w:rsidRPr="00374B3B" w:rsidRDefault="00172A23" w:rsidP="00D600F4">
      <w:pPr>
        <w:pStyle w:val="BodyText"/>
        <w:ind w:left="120" w:right="-30"/>
        <w:jc w:val="both"/>
        <w:rPr>
          <w:rFonts w:ascii="Arial Narrow" w:hAnsi="Arial Narrow"/>
        </w:rPr>
      </w:pPr>
      <w:r>
        <w:rPr>
          <w:rFonts w:ascii="Arial Narrow" w:hAnsi="Arial Narrow"/>
        </w:rPr>
        <w:t>Em caso de violação da segurança, a LIVESTORM notificará a CNIL, o responsável pelo tratamento dos dados e conforme o caso, a pessoa em questão de acordo com os regulamentos de proteção de dados.</w:t>
      </w:r>
    </w:p>
    <w:p w14:paraId="50DDCB4F" w14:textId="67CD64BF" w:rsidR="00DC7089" w:rsidRDefault="00DC7089" w:rsidP="00D600F4">
      <w:pPr>
        <w:pStyle w:val="BodyText"/>
        <w:ind w:left="120" w:right="-30"/>
        <w:jc w:val="both"/>
        <w:rPr>
          <w:rFonts w:ascii="Arial Narrow" w:hAnsi="Arial Narrow"/>
        </w:rPr>
      </w:pPr>
    </w:p>
    <w:p w14:paraId="1A79AD96" w14:textId="77777777" w:rsidR="00406914" w:rsidRDefault="00406914" w:rsidP="001B5E33">
      <w:pPr>
        <w:pStyle w:val="Heading1"/>
        <w:ind w:right="-30"/>
        <w:jc w:val="both"/>
        <w:rPr>
          <w:rFonts w:ascii="Arial Narrow" w:hAnsi="Arial Narrow"/>
          <w:sz w:val="24"/>
          <w:szCs w:val="24"/>
        </w:rPr>
      </w:pPr>
    </w:p>
    <w:p w14:paraId="05CBAA5E" w14:textId="68AB9B82" w:rsidR="001B5E33" w:rsidRPr="00374B3B" w:rsidRDefault="001B5E33" w:rsidP="001B5E33">
      <w:pPr>
        <w:pStyle w:val="Heading1"/>
        <w:ind w:right="-3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Artigo </w:t>
      </w:r>
      <w:r w:rsidRPr="009D1BA4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. Encarregado da proteção de dados (EPD)</w:t>
      </w:r>
    </w:p>
    <w:p w14:paraId="71539B95" w14:textId="77777777" w:rsidR="001B5E33" w:rsidRDefault="001B5E33" w:rsidP="001B5E33">
      <w:pPr>
        <w:pStyle w:val="BodyText"/>
        <w:ind w:left="120" w:right="-30"/>
        <w:jc w:val="both"/>
        <w:rPr>
          <w:rFonts w:ascii="Arial Narrow" w:hAnsi="Arial Narrow"/>
        </w:rPr>
      </w:pPr>
    </w:p>
    <w:p w14:paraId="2F848F40" w14:textId="4F012060" w:rsidR="001B5E33" w:rsidRPr="00374B3B" w:rsidRDefault="001B5E33" w:rsidP="001B5E33">
      <w:pPr>
        <w:pStyle w:val="BodyText"/>
        <w:ind w:left="120" w:right="-30"/>
        <w:jc w:val="both"/>
        <w:rPr>
          <w:rFonts w:ascii="Arial Narrow" w:hAnsi="Arial Narrow"/>
        </w:rPr>
      </w:pPr>
      <w:r>
        <w:rPr>
          <w:rFonts w:ascii="Arial Narrow" w:hAnsi="Arial Narrow"/>
        </w:rPr>
        <w:t>Nomeámos um encarregado da proteção de dados (EPD). O EPD é responsável pela formação e sensibilização das equipas internas da LIVESTORM para manter os padrões exigidos pelo RGPD em matéria de segurança e de confidencialidade. O EPD é igualmente obrigado a comunicar qualquer atividade que não cumpra os regulamentos aplicáveis às pessoas relevantes.</w:t>
      </w:r>
    </w:p>
    <w:p w14:paraId="0B78684A" w14:textId="77777777" w:rsidR="001B5E33" w:rsidRDefault="001B5E33" w:rsidP="001B5E33">
      <w:pPr>
        <w:pStyle w:val="BodyText"/>
        <w:ind w:left="120" w:right="-30"/>
        <w:jc w:val="both"/>
        <w:rPr>
          <w:rFonts w:ascii="Arial Narrow" w:hAnsi="Arial Narrow"/>
        </w:rPr>
      </w:pPr>
    </w:p>
    <w:p w14:paraId="254590C9" w14:textId="26B12B39" w:rsidR="001B5E33" w:rsidRPr="00374B3B" w:rsidRDefault="001B5E33" w:rsidP="001B5E33">
      <w:pPr>
        <w:pStyle w:val="BodyText"/>
        <w:ind w:left="120" w:right="-3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É possível contactar o nosso EPD em </w:t>
      </w:r>
      <w:hyperlink r:id="rId8" w:history="1">
        <w:r>
          <w:rPr>
            <w:rStyle w:val="Hyperlink"/>
            <w:rFonts w:ascii="Arial Narrow" w:hAnsi="Arial Narrow"/>
          </w:rPr>
          <w:t>privacy@livestorm.co</w:t>
        </w:r>
      </w:hyperlink>
      <w:r>
        <w:rPr>
          <w:rFonts w:ascii="Arial Narrow" w:hAnsi="Arial Narrow"/>
        </w:rPr>
        <w:t xml:space="preserve"> para qualquer questão ou pedido de criação/atualização de dados.</w:t>
      </w:r>
    </w:p>
    <w:p w14:paraId="78D047CE" w14:textId="77777777" w:rsidR="001B5E33" w:rsidRDefault="001B5E33" w:rsidP="001B5E33">
      <w:pPr>
        <w:pStyle w:val="Heading1"/>
        <w:jc w:val="both"/>
        <w:rPr>
          <w:rFonts w:ascii="Arial Narrow" w:hAnsi="Arial Narrow"/>
          <w:sz w:val="24"/>
          <w:szCs w:val="24"/>
        </w:rPr>
      </w:pPr>
    </w:p>
    <w:p w14:paraId="72B3BF39" w14:textId="77777777" w:rsidR="00DC7089" w:rsidRDefault="00DC7089" w:rsidP="00DC7089">
      <w:pPr>
        <w:pStyle w:val="Heading1"/>
        <w:ind w:right="-30"/>
        <w:rPr>
          <w:rFonts w:ascii="Arial Narrow" w:hAnsi="Arial Narrow"/>
          <w:sz w:val="24"/>
          <w:szCs w:val="24"/>
        </w:rPr>
      </w:pPr>
    </w:p>
    <w:p w14:paraId="74BBED3B" w14:textId="15DB1A83" w:rsidR="00DC7089" w:rsidRPr="00374B3B" w:rsidRDefault="00DC7089" w:rsidP="00DC7089">
      <w:pPr>
        <w:pStyle w:val="Heading1"/>
        <w:ind w:right="-3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Artigo </w:t>
      </w:r>
      <w:r w:rsidRPr="009D1BA4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 Contacto</w:t>
      </w:r>
    </w:p>
    <w:p w14:paraId="6888F6A1" w14:textId="77777777" w:rsidR="00DC7089" w:rsidRDefault="00DC7089" w:rsidP="00DC7089">
      <w:pPr>
        <w:pStyle w:val="BodyText"/>
        <w:ind w:left="120" w:right="-30"/>
        <w:jc w:val="both"/>
        <w:rPr>
          <w:rFonts w:ascii="Arial Narrow" w:hAnsi="Arial Narrow"/>
        </w:rPr>
      </w:pPr>
    </w:p>
    <w:p w14:paraId="696A649D" w14:textId="6E7ADAB7" w:rsidR="00DC7089" w:rsidRPr="00374B3B" w:rsidRDefault="00DC7089" w:rsidP="00DC7089">
      <w:pPr>
        <w:pStyle w:val="BodyText"/>
        <w:ind w:left="120" w:right="-3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Para exercer um dos direitos previstos no artigo </w:t>
      </w:r>
      <w:r w:rsidRPr="009D1BA4">
        <w:rPr>
          <w:rFonts w:ascii="Arial Narrow" w:hAnsi="Arial Narrow"/>
        </w:rPr>
        <w:t>6</w:t>
      </w:r>
      <w:r>
        <w:rPr>
          <w:rFonts w:ascii="Arial Narrow" w:hAnsi="Arial Narrow"/>
        </w:rPr>
        <w:t>.º da Política de Proteção de Dados, ou para quaisquer questões que tenham, as pessoas podem contactar o EPD da LIVESTORM nos endereços seguintes:</w:t>
      </w:r>
    </w:p>
    <w:p w14:paraId="31A2CAFB" w14:textId="77777777" w:rsidR="00DC7089" w:rsidRDefault="00DC7089" w:rsidP="00DC7089">
      <w:pPr>
        <w:pStyle w:val="BodyText"/>
        <w:ind w:left="120" w:right="-30"/>
        <w:jc w:val="both"/>
        <w:rPr>
          <w:rFonts w:ascii="Arial Narrow" w:hAnsi="Arial Narrow"/>
        </w:rPr>
      </w:pPr>
    </w:p>
    <w:p w14:paraId="4D51C0E5" w14:textId="7CD95AA4" w:rsidR="00DC7089" w:rsidRPr="001E2F7C" w:rsidRDefault="009541BB" w:rsidP="00DC7089">
      <w:pPr>
        <w:pStyle w:val="BodyText"/>
        <w:ind w:left="120" w:right="-30"/>
        <w:jc w:val="both"/>
        <w:rPr>
          <w:rFonts w:ascii="Arial Narrow" w:hAnsi="Arial Narrow"/>
        </w:rPr>
      </w:pPr>
      <w:r>
        <w:rPr>
          <w:rFonts w:ascii="Arial Narrow" w:hAnsi="Arial Narrow"/>
        </w:rPr>
        <w:t>Correio postal: LIVESTORM</w:t>
      </w:r>
      <w:r w:rsidR="00DC7089">
        <w:rPr>
          <w:rFonts w:ascii="Arial Narrow" w:hAnsi="Arial Narrow"/>
        </w:rPr>
        <w:t xml:space="preserve">: </w:t>
      </w:r>
      <w:r w:rsidR="00DC7089" w:rsidRPr="009D1BA4">
        <w:rPr>
          <w:rFonts w:ascii="Arial Narrow" w:hAnsi="Arial Narrow"/>
        </w:rPr>
        <w:t>24</w:t>
      </w:r>
      <w:r w:rsidR="00DC7089">
        <w:rPr>
          <w:rFonts w:ascii="Arial Narrow" w:hAnsi="Arial Narrow"/>
        </w:rPr>
        <w:t xml:space="preserve"> rue Rodier - </w:t>
      </w:r>
      <w:r w:rsidR="00DC7089" w:rsidRPr="009D1BA4">
        <w:rPr>
          <w:rFonts w:ascii="Arial Narrow" w:hAnsi="Arial Narrow"/>
        </w:rPr>
        <w:t>75009</w:t>
      </w:r>
      <w:r w:rsidR="00DC7089">
        <w:rPr>
          <w:rFonts w:ascii="Arial Narrow" w:hAnsi="Arial Narrow"/>
        </w:rPr>
        <w:t xml:space="preserve"> Paris</w:t>
      </w:r>
    </w:p>
    <w:p w14:paraId="5461F67E" w14:textId="77777777" w:rsidR="00DC7089" w:rsidRDefault="00DC7089" w:rsidP="00DC7089">
      <w:pPr>
        <w:pStyle w:val="BodyText"/>
        <w:ind w:left="120" w:right="-30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Correio eletrónico: </w:t>
      </w:r>
      <w:hyperlink r:id="rId9" w:history="1">
        <w:r>
          <w:rPr>
            <w:rStyle w:val="Hyperlink"/>
            <w:rFonts w:ascii="Arial Narrow" w:hAnsi="Arial Narrow"/>
          </w:rPr>
          <w:t>privacy@livestorm.co</w:t>
        </w:r>
      </w:hyperlink>
    </w:p>
    <w:sectPr w:rsidR="00DC7089" w:rsidSect="00374B3B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D58B3" w14:textId="77777777" w:rsidR="009541BB" w:rsidRDefault="009541BB" w:rsidP="009541BB">
      <w:r>
        <w:separator/>
      </w:r>
    </w:p>
  </w:endnote>
  <w:endnote w:type="continuationSeparator" w:id="0">
    <w:p w14:paraId="694523C4" w14:textId="77777777" w:rsidR="009541BB" w:rsidRDefault="009541BB" w:rsidP="0095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992F0" w14:textId="77777777" w:rsidR="009541BB" w:rsidRDefault="009541BB" w:rsidP="009541BB">
      <w:r>
        <w:separator/>
      </w:r>
    </w:p>
  </w:footnote>
  <w:footnote w:type="continuationSeparator" w:id="0">
    <w:p w14:paraId="7C5090A7" w14:textId="77777777" w:rsidR="009541BB" w:rsidRDefault="009541BB" w:rsidP="0095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CC9"/>
    <w:multiLevelType w:val="hybridMultilevel"/>
    <w:tmpl w:val="19760A4A"/>
    <w:lvl w:ilvl="0" w:tplc="30D003BE">
      <w:numFmt w:val="bullet"/>
      <w:lvlText w:val="•"/>
      <w:lvlJc w:val="left"/>
      <w:pPr>
        <w:ind w:left="546" w:hanging="426"/>
      </w:pPr>
      <w:rPr>
        <w:rFonts w:hint="default"/>
        <w:w w:val="100"/>
        <w:lang w:val="en-US" w:eastAsia="en-US" w:bidi="ar-SA"/>
      </w:rPr>
    </w:lvl>
    <w:lvl w:ilvl="1" w:tplc="EC76ED54">
      <w:numFmt w:val="bullet"/>
      <w:lvlText w:val="•"/>
      <w:lvlJc w:val="left"/>
      <w:pPr>
        <w:ind w:left="560" w:hanging="35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53C8A04A">
      <w:numFmt w:val="bullet"/>
      <w:lvlText w:val="•"/>
      <w:lvlJc w:val="left"/>
      <w:pPr>
        <w:ind w:left="1584" w:hanging="352"/>
      </w:pPr>
      <w:rPr>
        <w:rFonts w:hint="default"/>
        <w:lang w:val="en-US" w:eastAsia="en-US" w:bidi="ar-SA"/>
      </w:rPr>
    </w:lvl>
    <w:lvl w:ilvl="3" w:tplc="B4103AE0">
      <w:numFmt w:val="bullet"/>
      <w:lvlText w:val="•"/>
      <w:lvlJc w:val="left"/>
      <w:pPr>
        <w:ind w:left="2608" w:hanging="352"/>
      </w:pPr>
      <w:rPr>
        <w:rFonts w:hint="default"/>
        <w:lang w:val="en-US" w:eastAsia="en-US" w:bidi="ar-SA"/>
      </w:rPr>
    </w:lvl>
    <w:lvl w:ilvl="4" w:tplc="04241446">
      <w:numFmt w:val="bullet"/>
      <w:lvlText w:val="•"/>
      <w:lvlJc w:val="left"/>
      <w:pPr>
        <w:ind w:left="3633" w:hanging="352"/>
      </w:pPr>
      <w:rPr>
        <w:rFonts w:hint="default"/>
        <w:lang w:val="en-US" w:eastAsia="en-US" w:bidi="ar-SA"/>
      </w:rPr>
    </w:lvl>
    <w:lvl w:ilvl="5" w:tplc="416410D2">
      <w:numFmt w:val="bullet"/>
      <w:lvlText w:val="•"/>
      <w:lvlJc w:val="left"/>
      <w:pPr>
        <w:ind w:left="4657" w:hanging="352"/>
      </w:pPr>
      <w:rPr>
        <w:rFonts w:hint="default"/>
        <w:lang w:val="en-US" w:eastAsia="en-US" w:bidi="ar-SA"/>
      </w:rPr>
    </w:lvl>
    <w:lvl w:ilvl="6" w:tplc="A858D5EE">
      <w:numFmt w:val="bullet"/>
      <w:lvlText w:val="•"/>
      <w:lvlJc w:val="left"/>
      <w:pPr>
        <w:ind w:left="5682" w:hanging="352"/>
      </w:pPr>
      <w:rPr>
        <w:rFonts w:hint="default"/>
        <w:lang w:val="en-US" w:eastAsia="en-US" w:bidi="ar-SA"/>
      </w:rPr>
    </w:lvl>
    <w:lvl w:ilvl="7" w:tplc="AA96E062">
      <w:numFmt w:val="bullet"/>
      <w:lvlText w:val="•"/>
      <w:lvlJc w:val="left"/>
      <w:pPr>
        <w:ind w:left="6706" w:hanging="352"/>
      </w:pPr>
      <w:rPr>
        <w:rFonts w:hint="default"/>
        <w:lang w:val="en-US" w:eastAsia="en-US" w:bidi="ar-SA"/>
      </w:rPr>
    </w:lvl>
    <w:lvl w:ilvl="8" w:tplc="8F94A68E">
      <w:numFmt w:val="bullet"/>
      <w:lvlText w:val="•"/>
      <w:lvlJc w:val="left"/>
      <w:pPr>
        <w:ind w:left="7731" w:hanging="352"/>
      </w:pPr>
      <w:rPr>
        <w:rFonts w:hint="default"/>
        <w:lang w:val="en-US" w:eastAsia="en-US" w:bidi="ar-SA"/>
      </w:rPr>
    </w:lvl>
  </w:abstractNum>
  <w:abstractNum w:abstractNumId="1" w15:restartNumberingAfterBreak="0">
    <w:nsid w:val="09AC4716"/>
    <w:multiLevelType w:val="hybridMultilevel"/>
    <w:tmpl w:val="AC861498"/>
    <w:lvl w:ilvl="0" w:tplc="7F5EACE6">
      <w:numFmt w:val="bullet"/>
      <w:lvlText w:val="-"/>
      <w:lvlJc w:val="left"/>
      <w:pPr>
        <w:ind w:left="840" w:hanging="36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en-US" w:eastAsia="en-US" w:bidi="ar-SA"/>
      </w:rPr>
    </w:lvl>
    <w:lvl w:ilvl="1" w:tplc="9C6ECD70">
      <w:numFmt w:val="bullet"/>
      <w:lvlText w:val="•"/>
      <w:lvlJc w:val="left"/>
      <w:pPr>
        <w:ind w:left="1734" w:hanging="364"/>
      </w:pPr>
      <w:rPr>
        <w:rFonts w:hint="default"/>
        <w:lang w:val="en-US" w:eastAsia="en-US" w:bidi="ar-SA"/>
      </w:rPr>
    </w:lvl>
    <w:lvl w:ilvl="2" w:tplc="E20C8A68">
      <w:numFmt w:val="bullet"/>
      <w:lvlText w:val="•"/>
      <w:lvlJc w:val="left"/>
      <w:pPr>
        <w:ind w:left="2628" w:hanging="364"/>
      </w:pPr>
      <w:rPr>
        <w:rFonts w:hint="default"/>
        <w:lang w:val="en-US" w:eastAsia="en-US" w:bidi="ar-SA"/>
      </w:rPr>
    </w:lvl>
    <w:lvl w:ilvl="3" w:tplc="61207F0E">
      <w:numFmt w:val="bullet"/>
      <w:lvlText w:val="•"/>
      <w:lvlJc w:val="left"/>
      <w:pPr>
        <w:ind w:left="3522" w:hanging="364"/>
      </w:pPr>
      <w:rPr>
        <w:rFonts w:hint="default"/>
        <w:lang w:val="en-US" w:eastAsia="en-US" w:bidi="ar-SA"/>
      </w:rPr>
    </w:lvl>
    <w:lvl w:ilvl="4" w:tplc="D2C0B6A2">
      <w:numFmt w:val="bullet"/>
      <w:lvlText w:val="•"/>
      <w:lvlJc w:val="left"/>
      <w:pPr>
        <w:ind w:left="4416" w:hanging="364"/>
      </w:pPr>
      <w:rPr>
        <w:rFonts w:hint="default"/>
        <w:lang w:val="en-US" w:eastAsia="en-US" w:bidi="ar-SA"/>
      </w:rPr>
    </w:lvl>
    <w:lvl w:ilvl="5" w:tplc="D64CC5C0">
      <w:numFmt w:val="bullet"/>
      <w:lvlText w:val="•"/>
      <w:lvlJc w:val="left"/>
      <w:pPr>
        <w:ind w:left="5310" w:hanging="364"/>
      </w:pPr>
      <w:rPr>
        <w:rFonts w:hint="default"/>
        <w:lang w:val="en-US" w:eastAsia="en-US" w:bidi="ar-SA"/>
      </w:rPr>
    </w:lvl>
    <w:lvl w:ilvl="6" w:tplc="EAFA0D02">
      <w:numFmt w:val="bullet"/>
      <w:lvlText w:val="•"/>
      <w:lvlJc w:val="left"/>
      <w:pPr>
        <w:ind w:left="6204" w:hanging="364"/>
      </w:pPr>
      <w:rPr>
        <w:rFonts w:hint="default"/>
        <w:lang w:val="en-US" w:eastAsia="en-US" w:bidi="ar-SA"/>
      </w:rPr>
    </w:lvl>
    <w:lvl w:ilvl="7" w:tplc="4B883460">
      <w:numFmt w:val="bullet"/>
      <w:lvlText w:val="•"/>
      <w:lvlJc w:val="left"/>
      <w:pPr>
        <w:ind w:left="7098" w:hanging="364"/>
      </w:pPr>
      <w:rPr>
        <w:rFonts w:hint="default"/>
        <w:lang w:val="en-US" w:eastAsia="en-US" w:bidi="ar-SA"/>
      </w:rPr>
    </w:lvl>
    <w:lvl w:ilvl="8" w:tplc="90349B86">
      <w:numFmt w:val="bullet"/>
      <w:lvlText w:val="•"/>
      <w:lvlJc w:val="left"/>
      <w:pPr>
        <w:ind w:left="7992" w:hanging="364"/>
      </w:pPr>
      <w:rPr>
        <w:rFonts w:hint="default"/>
        <w:lang w:val="en-US" w:eastAsia="en-US" w:bidi="ar-SA"/>
      </w:rPr>
    </w:lvl>
  </w:abstractNum>
  <w:abstractNum w:abstractNumId="2" w15:restartNumberingAfterBreak="0">
    <w:nsid w:val="0E864CB0"/>
    <w:multiLevelType w:val="hybridMultilevel"/>
    <w:tmpl w:val="A16E7D28"/>
    <w:lvl w:ilvl="0" w:tplc="D50A689A">
      <w:numFmt w:val="bullet"/>
      <w:lvlText w:val="•"/>
      <w:lvlJc w:val="left"/>
      <w:pPr>
        <w:ind w:left="840" w:hanging="36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7C7AD82E">
      <w:numFmt w:val="bullet"/>
      <w:lvlText w:val="•"/>
      <w:lvlJc w:val="left"/>
      <w:pPr>
        <w:ind w:left="1734" w:hanging="364"/>
      </w:pPr>
      <w:rPr>
        <w:rFonts w:hint="default"/>
        <w:lang w:val="en-US" w:eastAsia="en-US" w:bidi="ar-SA"/>
      </w:rPr>
    </w:lvl>
    <w:lvl w:ilvl="2" w:tplc="1966E12A">
      <w:numFmt w:val="bullet"/>
      <w:lvlText w:val="•"/>
      <w:lvlJc w:val="left"/>
      <w:pPr>
        <w:ind w:left="2628" w:hanging="364"/>
      </w:pPr>
      <w:rPr>
        <w:rFonts w:hint="default"/>
        <w:lang w:val="en-US" w:eastAsia="en-US" w:bidi="ar-SA"/>
      </w:rPr>
    </w:lvl>
    <w:lvl w:ilvl="3" w:tplc="8DB250E0">
      <w:numFmt w:val="bullet"/>
      <w:lvlText w:val="•"/>
      <w:lvlJc w:val="left"/>
      <w:pPr>
        <w:ind w:left="3522" w:hanging="364"/>
      </w:pPr>
      <w:rPr>
        <w:rFonts w:hint="default"/>
        <w:lang w:val="en-US" w:eastAsia="en-US" w:bidi="ar-SA"/>
      </w:rPr>
    </w:lvl>
    <w:lvl w:ilvl="4" w:tplc="02889108">
      <w:numFmt w:val="bullet"/>
      <w:lvlText w:val="•"/>
      <w:lvlJc w:val="left"/>
      <w:pPr>
        <w:ind w:left="4416" w:hanging="364"/>
      </w:pPr>
      <w:rPr>
        <w:rFonts w:hint="default"/>
        <w:lang w:val="en-US" w:eastAsia="en-US" w:bidi="ar-SA"/>
      </w:rPr>
    </w:lvl>
    <w:lvl w:ilvl="5" w:tplc="7D76BE8E">
      <w:numFmt w:val="bullet"/>
      <w:lvlText w:val="•"/>
      <w:lvlJc w:val="left"/>
      <w:pPr>
        <w:ind w:left="5310" w:hanging="364"/>
      </w:pPr>
      <w:rPr>
        <w:rFonts w:hint="default"/>
        <w:lang w:val="en-US" w:eastAsia="en-US" w:bidi="ar-SA"/>
      </w:rPr>
    </w:lvl>
    <w:lvl w:ilvl="6" w:tplc="ECC62886">
      <w:numFmt w:val="bullet"/>
      <w:lvlText w:val="•"/>
      <w:lvlJc w:val="left"/>
      <w:pPr>
        <w:ind w:left="6204" w:hanging="364"/>
      </w:pPr>
      <w:rPr>
        <w:rFonts w:hint="default"/>
        <w:lang w:val="en-US" w:eastAsia="en-US" w:bidi="ar-SA"/>
      </w:rPr>
    </w:lvl>
    <w:lvl w:ilvl="7" w:tplc="29CE250A">
      <w:numFmt w:val="bullet"/>
      <w:lvlText w:val="•"/>
      <w:lvlJc w:val="left"/>
      <w:pPr>
        <w:ind w:left="7098" w:hanging="364"/>
      </w:pPr>
      <w:rPr>
        <w:rFonts w:hint="default"/>
        <w:lang w:val="en-US" w:eastAsia="en-US" w:bidi="ar-SA"/>
      </w:rPr>
    </w:lvl>
    <w:lvl w:ilvl="8" w:tplc="3C5293B2">
      <w:numFmt w:val="bullet"/>
      <w:lvlText w:val="•"/>
      <w:lvlJc w:val="left"/>
      <w:pPr>
        <w:ind w:left="7992" w:hanging="364"/>
      </w:pPr>
      <w:rPr>
        <w:rFonts w:hint="default"/>
        <w:lang w:val="en-US" w:eastAsia="en-US" w:bidi="ar-SA"/>
      </w:rPr>
    </w:lvl>
  </w:abstractNum>
  <w:abstractNum w:abstractNumId="3" w15:restartNumberingAfterBreak="0">
    <w:nsid w:val="2016271B"/>
    <w:multiLevelType w:val="hybridMultilevel"/>
    <w:tmpl w:val="F3967212"/>
    <w:lvl w:ilvl="0" w:tplc="BCB29266"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ar-SA"/>
      </w:rPr>
    </w:lvl>
    <w:lvl w:ilvl="1" w:tplc="D4BA6036">
      <w:numFmt w:val="bullet"/>
      <w:lvlText w:val="•"/>
      <w:lvlJc w:val="left"/>
      <w:pPr>
        <w:ind w:left="594" w:hanging="357"/>
      </w:pPr>
      <w:rPr>
        <w:rFonts w:hint="default"/>
        <w:lang w:val="en-US" w:eastAsia="en-US" w:bidi="ar-SA"/>
      </w:rPr>
    </w:lvl>
    <w:lvl w:ilvl="2" w:tplc="8B908BC6">
      <w:numFmt w:val="bullet"/>
      <w:lvlText w:val="•"/>
      <w:lvlJc w:val="left"/>
      <w:pPr>
        <w:ind w:left="828" w:hanging="357"/>
      </w:pPr>
      <w:rPr>
        <w:rFonts w:hint="default"/>
        <w:lang w:val="en-US" w:eastAsia="en-US" w:bidi="ar-SA"/>
      </w:rPr>
    </w:lvl>
    <w:lvl w:ilvl="3" w:tplc="AB00C5D6">
      <w:numFmt w:val="bullet"/>
      <w:lvlText w:val="•"/>
      <w:lvlJc w:val="left"/>
      <w:pPr>
        <w:ind w:left="1062" w:hanging="357"/>
      </w:pPr>
      <w:rPr>
        <w:rFonts w:hint="default"/>
        <w:lang w:val="en-US" w:eastAsia="en-US" w:bidi="ar-SA"/>
      </w:rPr>
    </w:lvl>
    <w:lvl w:ilvl="4" w:tplc="53D450D2">
      <w:numFmt w:val="bullet"/>
      <w:lvlText w:val="•"/>
      <w:lvlJc w:val="left"/>
      <w:pPr>
        <w:ind w:left="1296" w:hanging="357"/>
      </w:pPr>
      <w:rPr>
        <w:rFonts w:hint="default"/>
        <w:lang w:val="en-US" w:eastAsia="en-US" w:bidi="ar-SA"/>
      </w:rPr>
    </w:lvl>
    <w:lvl w:ilvl="5" w:tplc="06CE71A4">
      <w:numFmt w:val="bullet"/>
      <w:lvlText w:val="•"/>
      <w:lvlJc w:val="left"/>
      <w:pPr>
        <w:ind w:left="1530" w:hanging="357"/>
      </w:pPr>
      <w:rPr>
        <w:rFonts w:hint="default"/>
        <w:lang w:val="en-US" w:eastAsia="en-US" w:bidi="ar-SA"/>
      </w:rPr>
    </w:lvl>
    <w:lvl w:ilvl="6" w:tplc="281E95AA">
      <w:numFmt w:val="bullet"/>
      <w:lvlText w:val="•"/>
      <w:lvlJc w:val="left"/>
      <w:pPr>
        <w:ind w:left="1763" w:hanging="357"/>
      </w:pPr>
      <w:rPr>
        <w:rFonts w:hint="default"/>
        <w:lang w:val="en-US" w:eastAsia="en-US" w:bidi="ar-SA"/>
      </w:rPr>
    </w:lvl>
    <w:lvl w:ilvl="7" w:tplc="37E4B040">
      <w:numFmt w:val="bullet"/>
      <w:lvlText w:val="•"/>
      <w:lvlJc w:val="left"/>
      <w:pPr>
        <w:ind w:left="1997" w:hanging="357"/>
      </w:pPr>
      <w:rPr>
        <w:rFonts w:hint="default"/>
        <w:lang w:val="en-US" w:eastAsia="en-US" w:bidi="ar-SA"/>
      </w:rPr>
    </w:lvl>
    <w:lvl w:ilvl="8" w:tplc="337811F0">
      <w:numFmt w:val="bullet"/>
      <w:lvlText w:val="•"/>
      <w:lvlJc w:val="left"/>
      <w:pPr>
        <w:ind w:left="2231" w:hanging="357"/>
      </w:pPr>
      <w:rPr>
        <w:rFonts w:hint="default"/>
        <w:lang w:val="en-US" w:eastAsia="en-US" w:bidi="ar-SA"/>
      </w:rPr>
    </w:lvl>
  </w:abstractNum>
  <w:abstractNum w:abstractNumId="4" w15:restartNumberingAfterBreak="0">
    <w:nsid w:val="42462F60"/>
    <w:multiLevelType w:val="hybridMultilevel"/>
    <w:tmpl w:val="77BE1990"/>
    <w:lvl w:ilvl="0" w:tplc="B956C572">
      <w:start w:val="1"/>
      <w:numFmt w:val="bullet"/>
      <w:lvlText w:val="-"/>
      <w:lvlJc w:val="left"/>
      <w:pPr>
        <w:ind w:left="484" w:hanging="364"/>
      </w:pPr>
      <w:rPr>
        <w:rFonts w:ascii="Arial Narrow" w:hAnsi="Arial Narrow" w:hint="default"/>
        <w:b/>
        <w:i w:val="0"/>
        <w:spacing w:val="-16"/>
        <w:w w:val="100"/>
        <w:sz w:val="22"/>
        <w:szCs w:val="24"/>
        <w:lang w:val="en-US" w:eastAsia="en-US" w:bidi="ar-SA"/>
      </w:rPr>
    </w:lvl>
    <w:lvl w:ilvl="1" w:tplc="9C6ECD70">
      <w:numFmt w:val="bullet"/>
      <w:lvlText w:val="•"/>
      <w:lvlJc w:val="left"/>
      <w:pPr>
        <w:ind w:left="1378" w:hanging="364"/>
      </w:pPr>
      <w:rPr>
        <w:rFonts w:hint="default"/>
        <w:lang w:val="en-US" w:eastAsia="en-US" w:bidi="ar-SA"/>
      </w:rPr>
    </w:lvl>
    <w:lvl w:ilvl="2" w:tplc="E20C8A68">
      <w:numFmt w:val="bullet"/>
      <w:lvlText w:val="•"/>
      <w:lvlJc w:val="left"/>
      <w:pPr>
        <w:ind w:left="2272" w:hanging="364"/>
      </w:pPr>
      <w:rPr>
        <w:rFonts w:hint="default"/>
        <w:lang w:val="en-US" w:eastAsia="en-US" w:bidi="ar-SA"/>
      </w:rPr>
    </w:lvl>
    <w:lvl w:ilvl="3" w:tplc="61207F0E">
      <w:numFmt w:val="bullet"/>
      <w:lvlText w:val="•"/>
      <w:lvlJc w:val="left"/>
      <w:pPr>
        <w:ind w:left="3166" w:hanging="364"/>
      </w:pPr>
      <w:rPr>
        <w:rFonts w:hint="default"/>
        <w:lang w:val="en-US" w:eastAsia="en-US" w:bidi="ar-SA"/>
      </w:rPr>
    </w:lvl>
    <w:lvl w:ilvl="4" w:tplc="D2C0B6A2">
      <w:numFmt w:val="bullet"/>
      <w:lvlText w:val="•"/>
      <w:lvlJc w:val="left"/>
      <w:pPr>
        <w:ind w:left="4060" w:hanging="364"/>
      </w:pPr>
      <w:rPr>
        <w:rFonts w:hint="default"/>
        <w:lang w:val="en-US" w:eastAsia="en-US" w:bidi="ar-SA"/>
      </w:rPr>
    </w:lvl>
    <w:lvl w:ilvl="5" w:tplc="D64CC5C0">
      <w:numFmt w:val="bullet"/>
      <w:lvlText w:val="•"/>
      <w:lvlJc w:val="left"/>
      <w:pPr>
        <w:ind w:left="4954" w:hanging="364"/>
      </w:pPr>
      <w:rPr>
        <w:rFonts w:hint="default"/>
        <w:lang w:val="en-US" w:eastAsia="en-US" w:bidi="ar-SA"/>
      </w:rPr>
    </w:lvl>
    <w:lvl w:ilvl="6" w:tplc="EAFA0D02">
      <w:numFmt w:val="bullet"/>
      <w:lvlText w:val="•"/>
      <w:lvlJc w:val="left"/>
      <w:pPr>
        <w:ind w:left="5848" w:hanging="364"/>
      </w:pPr>
      <w:rPr>
        <w:rFonts w:hint="default"/>
        <w:lang w:val="en-US" w:eastAsia="en-US" w:bidi="ar-SA"/>
      </w:rPr>
    </w:lvl>
    <w:lvl w:ilvl="7" w:tplc="4B883460">
      <w:numFmt w:val="bullet"/>
      <w:lvlText w:val="•"/>
      <w:lvlJc w:val="left"/>
      <w:pPr>
        <w:ind w:left="6742" w:hanging="364"/>
      </w:pPr>
      <w:rPr>
        <w:rFonts w:hint="default"/>
        <w:lang w:val="en-US" w:eastAsia="en-US" w:bidi="ar-SA"/>
      </w:rPr>
    </w:lvl>
    <w:lvl w:ilvl="8" w:tplc="90349B86">
      <w:numFmt w:val="bullet"/>
      <w:lvlText w:val="•"/>
      <w:lvlJc w:val="left"/>
      <w:pPr>
        <w:ind w:left="7636" w:hanging="364"/>
      </w:pPr>
      <w:rPr>
        <w:rFonts w:hint="default"/>
        <w:lang w:val="en-US" w:eastAsia="en-US" w:bidi="ar-SA"/>
      </w:rPr>
    </w:lvl>
  </w:abstractNum>
  <w:abstractNum w:abstractNumId="5" w15:restartNumberingAfterBreak="0">
    <w:nsid w:val="579B2D12"/>
    <w:multiLevelType w:val="hybridMultilevel"/>
    <w:tmpl w:val="8D04729E"/>
    <w:lvl w:ilvl="0" w:tplc="902C879C">
      <w:numFmt w:val="bullet"/>
      <w:lvlText w:val="-"/>
      <w:lvlJc w:val="left"/>
      <w:pPr>
        <w:ind w:left="816" w:hanging="247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en-US" w:eastAsia="en-US" w:bidi="ar-SA"/>
      </w:rPr>
    </w:lvl>
    <w:lvl w:ilvl="1" w:tplc="F5C422AA">
      <w:numFmt w:val="bullet"/>
      <w:lvlText w:val="•"/>
      <w:lvlJc w:val="left"/>
      <w:pPr>
        <w:ind w:left="1053" w:hanging="247"/>
      </w:pPr>
      <w:rPr>
        <w:rFonts w:hint="default"/>
        <w:lang w:val="en-US" w:eastAsia="en-US" w:bidi="ar-SA"/>
      </w:rPr>
    </w:lvl>
    <w:lvl w:ilvl="2" w:tplc="3280A8D0">
      <w:numFmt w:val="bullet"/>
      <w:lvlText w:val="•"/>
      <w:lvlJc w:val="left"/>
      <w:pPr>
        <w:ind w:left="1287" w:hanging="247"/>
      </w:pPr>
      <w:rPr>
        <w:rFonts w:hint="default"/>
        <w:lang w:val="en-US" w:eastAsia="en-US" w:bidi="ar-SA"/>
      </w:rPr>
    </w:lvl>
    <w:lvl w:ilvl="3" w:tplc="D4B82280">
      <w:numFmt w:val="bullet"/>
      <w:lvlText w:val="•"/>
      <w:lvlJc w:val="left"/>
      <w:pPr>
        <w:ind w:left="1521" w:hanging="247"/>
      </w:pPr>
      <w:rPr>
        <w:rFonts w:hint="default"/>
        <w:lang w:val="en-US" w:eastAsia="en-US" w:bidi="ar-SA"/>
      </w:rPr>
    </w:lvl>
    <w:lvl w:ilvl="4" w:tplc="14DCA5A0">
      <w:numFmt w:val="bullet"/>
      <w:lvlText w:val="•"/>
      <w:lvlJc w:val="left"/>
      <w:pPr>
        <w:ind w:left="1755" w:hanging="247"/>
      </w:pPr>
      <w:rPr>
        <w:rFonts w:hint="default"/>
        <w:lang w:val="en-US" w:eastAsia="en-US" w:bidi="ar-SA"/>
      </w:rPr>
    </w:lvl>
    <w:lvl w:ilvl="5" w:tplc="802CB9B4">
      <w:numFmt w:val="bullet"/>
      <w:lvlText w:val="•"/>
      <w:lvlJc w:val="left"/>
      <w:pPr>
        <w:ind w:left="1989" w:hanging="247"/>
      </w:pPr>
      <w:rPr>
        <w:rFonts w:hint="default"/>
        <w:lang w:val="en-US" w:eastAsia="en-US" w:bidi="ar-SA"/>
      </w:rPr>
    </w:lvl>
    <w:lvl w:ilvl="6" w:tplc="D17C276C">
      <w:numFmt w:val="bullet"/>
      <w:lvlText w:val="•"/>
      <w:lvlJc w:val="left"/>
      <w:pPr>
        <w:ind w:left="2222" w:hanging="247"/>
      </w:pPr>
      <w:rPr>
        <w:rFonts w:hint="default"/>
        <w:lang w:val="en-US" w:eastAsia="en-US" w:bidi="ar-SA"/>
      </w:rPr>
    </w:lvl>
    <w:lvl w:ilvl="7" w:tplc="C9CAFAC4">
      <w:numFmt w:val="bullet"/>
      <w:lvlText w:val="•"/>
      <w:lvlJc w:val="left"/>
      <w:pPr>
        <w:ind w:left="2456" w:hanging="247"/>
      </w:pPr>
      <w:rPr>
        <w:rFonts w:hint="default"/>
        <w:lang w:val="en-US" w:eastAsia="en-US" w:bidi="ar-SA"/>
      </w:rPr>
    </w:lvl>
    <w:lvl w:ilvl="8" w:tplc="E54C5A8A">
      <w:numFmt w:val="bullet"/>
      <w:lvlText w:val="•"/>
      <w:lvlJc w:val="left"/>
      <w:pPr>
        <w:ind w:left="2690" w:hanging="247"/>
      </w:pPr>
      <w:rPr>
        <w:rFonts w:hint="default"/>
        <w:lang w:val="en-US" w:eastAsia="en-US" w:bidi="ar-SA"/>
      </w:rPr>
    </w:lvl>
  </w:abstractNum>
  <w:abstractNum w:abstractNumId="6" w15:restartNumberingAfterBreak="0">
    <w:nsid w:val="5BA10663"/>
    <w:multiLevelType w:val="hybridMultilevel"/>
    <w:tmpl w:val="48C08576"/>
    <w:lvl w:ilvl="0" w:tplc="B956C572">
      <w:start w:val="1"/>
      <w:numFmt w:val="bullet"/>
      <w:lvlText w:val="-"/>
      <w:lvlJc w:val="left"/>
      <w:pPr>
        <w:ind w:left="480" w:hanging="360"/>
      </w:pPr>
      <w:rPr>
        <w:rFonts w:ascii="Arial Narrow" w:hAnsi="Arial Narrow" w:hint="default"/>
        <w:b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67ED4D03"/>
    <w:multiLevelType w:val="hybridMultilevel"/>
    <w:tmpl w:val="527EFC12"/>
    <w:lvl w:ilvl="0" w:tplc="F006BB82">
      <w:numFmt w:val="bullet"/>
      <w:lvlText w:val="-"/>
      <w:lvlJc w:val="left"/>
      <w:pPr>
        <w:ind w:left="816" w:hanging="247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en-US" w:eastAsia="en-US" w:bidi="ar-SA"/>
      </w:rPr>
    </w:lvl>
    <w:lvl w:ilvl="1" w:tplc="10DE77B8">
      <w:numFmt w:val="bullet"/>
      <w:lvlText w:val="•"/>
      <w:lvlJc w:val="left"/>
      <w:pPr>
        <w:ind w:left="1053" w:hanging="247"/>
      </w:pPr>
      <w:rPr>
        <w:rFonts w:hint="default"/>
        <w:lang w:val="en-US" w:eastAsia="en-US" w:bidi="ar-SA"/>
      </w:rPr>
    </w:lvl>
    <w:lvl w:ilvl="2" w:tplc="34F27586">
      <w:numFmt w:val="bullet"/>
      <w:lvlText w:val="•"/>
      <w:lvlJc w:val="left"/>
      <w:pPr>
        <w:ind w:left="1287" w:hanging="247"/>
      </w:pPr>
      <w:rPr>
        <w:rFonts w:hint="default"/>
        <w:lang w:val="en-US" w:eastAsia="en-US" w:bidi="ar-SA"/>
      </w:rPr>
    </w:lvl>
    <w:lvl w:ilvl="3" w:tplc="3684EDE4">
      <w:numFmt w:val="bullet"/>
      <w:lvlText w:val="•"/>
      <w:lvlJc w:val="left"/>
      <w:pPr>
        <w:ind w:left="1521" w:hanging="247"/>
      </w:pPr>
      <w:rPr>
        <w:rFonts w:hint="default"/>
        <w:lang w:val="en-US" w:eastAsia="en-US" w:bidi="ar-SA"/>
      </w:rPr>
    </w:lvl>
    <w:lvl w:ilvl="4" w:tplc="FE2A5DE2">
      <w:numFmt w:val="bullet"/>
      <w:lvlText w:val="•"/>
      <w:lvlJc w:val="left"/>
      <w:pPr>
        <w:ind w:left="1755" w:hanging="247"/>
      </w:pPr>
      <w:rPr>
        <w:rFonts w:hint="default"/>
        <w:lang w:val="en-US" w:eastAsia="en-US" w:bidi="ar-SA"/>
      </w:rPr>
    </w:lvl>
    <w:lvl w:ilvl="5" w:tplc="3F6C672A">
      <w:numFmt w:val="bullet"/>
      <w:lvlText w:val="•"/>
      <w:lvlJc w:val="left"/>
      <w:pPr>
        <w:ind w:left="1989" w:hanging="247"/>
      </w:pPr>
      <w:rPr>
        <w:rFonts w:hint="default"/>
        <w:lang w:val="en-US" w:eastAsia="en-US" w:bidi="ar-SA"/>
      </w:rPr>
    </w:lvl>
    <w:lvl w:ilvl="6" w:tplc="35B60E8E">
      <w:numFmt w:val="bullet"/>
      <w:lvlText w:val="•"/>
      <w:lvlJc w:val="left"/>
      <w:pPr>
        <w:ind w:left="2222" w:hanging="247"/>
      </w:pPr>
      <w:rPr>
        <w:rFonts w:hint="default"/>
        <w:lang w:val="en-US" w:eastAsia="en-US" w:bidi="ar-SA"/>
      </w:rPr>
    </w:lvl>
    <w:lvl w:ilvl="7" w:tplc="B360FB16">
      <w:numFmt w:val="bullet"/>
      <w:lvlText w:val="•"/>
      <w:lvlJc w:val="left"/>
      <w:pPr>
        <w:ind w:left="2456" w:hanging="247"/>
      </w:pPr>
      <w:rPr>
        <w:rFonts w:hint="default"/>
        <w:lang w:val="en-US" w:eastAsia="en-US" w:bidi="ar-SA"/>
      </w:rPr>
    </w:lvl>
    <w:lvl w:ilvl="8" w:tplc="31B08C48">
      <w:numFmt w:val="bullet"/>
      <w:lvlText w:val="•"/>
      <w:lvlJc w:val="left"/>
      <w:pPr>
        <w:ind w:left="2690" w:hanging="247"/>
      </w:pPr>
      <w:rPr>
        <w:rFonts w:hint="default"/>
        <w:lang w:val="en-US" w:eastAsia="en-US" w:bidi="ar-SA"/>
      </w:rPr>
    </w:lvl>
  </w:abstractNum>
  <w:abstractNum w:abstractNumId="8" w15:restartNumberingAfterBreak="0">
    <w:nsid w:val="73B23E88"/>
    <w:multiLevelType w:val="hybridMultilevel"/>
    <w:tmpl w:val="4BCC65F8"/>
    <w:lvl w:ilvl="0" w:tplc="3986380C">
      <w:numFmt w:val="bullet"/>
      <w:lvlText w:val="•"/>
      <w:lvlJc w:val="left"/>
      <w:pPr>
        <w:ind w:left="563" w:hanging="34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81869A24">
      <w:numFmt w:val="bullet"/>
      <w:lvlText w:val="•"/>
      <w:lvlJc w:val="left"/>
      <w:pPr>
        <w:ind w:left="1482" w:hanging="349"/>
      </w:pPr>
      <w:rPr>
        <w:rFonts w:hint="default"/>
        <w:lang w:val="en-US" w:eastAsia="en-US" w:bidi="ar-SA"/>
      </w:rPr>
    </w:lvl>
    <w:lvl w:ilvl="2" w:tplc="05226606">
      <w:numFmt w:val="bullet"/>
      <w:lvlText w:val="•"/>
      <w:lvlJc w:val="left"/>
      <w:pPr>
        <w:ind w:left="2404" w:hanging="349"/>
      </w:pPr>
      <w:rPr>
        <w:rFonts w:hint="default"/>
        <w:lang w:val="en-US" w:eastAsia="en-US" w:bidi="ar-SA"/>
      </w:rPr>
    </w:lvl>
    <w:lvl w:ilvl="3" w:tplc="91528D1A">
      <w:numFmt w:val="bullet"/>
      <w:lvlText w:val="•"/>
      <w:lvlJc w:val="left"/>
      <w:pPr>
        <w:ind w:left="3326" w:hanging="349"/>
      </w:pPr>
      <w:rPr>
        <w:rFonts w:hint="default"/>
        <w:lang w:val="en-US" w:eastAsia="en-US" w:bidi="ar-SA"/>
      </w:rPr>
    </w:lvl>
    <w:lvl w:ilvl="4" w:tplc="BEE25A86">
      <w:numFmt w:val="bullet"/>
      <w:lvlText w:val="•"/>
      <w:lvlJc w:val="left"/>
      <w:pPr>
        <w:ind w:left="4248" w:hanging="349"/>
      </w:pPr>
      <w:rPr>
        <w:rFonts w:hint="default"/>
        <w:lang w:val="en-US" w:eastAsia="en-US" w:bidi="ar-SA"/>
      </w:rPr>
    </w:lvl>
    <w:lvl w:ilvl="5" w:tplc="2492590A">
      <w:numFmt w:val="bullet"/>
      <w:lvlText w:val="•"/>
      <w:lvlJc w:val="left"/>
      <w:pPr>
        <w:ind w:left="5170" w:hanging="349"/>
      </w:pPr>
      <w:rPr>
        <w:rFonts w:hint="default"/>
        <w:lang w:val="en-US" w:eastAsia="en-US" w:bidi="ar-SA"/>
      </w:rPr>
    </w:lvl>
    <w:lvl w:ilvl="6" w:tplc="414A3008">
      <w:numFmt w:val="bullet"/>
      <w:lvlText w:val="•"/>
      <w:lvlJc w:val="left"/>
      <w:pPr>
        <w:ind w:left="6092" w:hanging="349"/>
      </w:pPr>
      <w:rPr>
        <w:rFonts w:hint="default"/>
        <w:lang w:val="en-US" w:eastAsia="en-US" w:bidi="ar-SA"/>
      </w:rPr>
    </w:lvl>
    <w:lvl w:ilvl="7" w:tplc="155E1226">
      <w:numFmt w:val="bullet"/>
      <w:lvlText w:val="•"/>
      <w:lvlJc w:val="left"/>
      <w:pPr>
        <w:ind w:left="7014" w:hanging="349"/>
      </w:pPr>
      <w:rPr>
        <w:rFonts w:hint="default"/>
        <w:lang w:val="en-US" w:eastAsia="en-US" w:bidi="ar-SA"/>
      </w:rPr>
    </w:lvl>
    <w:lvl w:ilvl="8" w:tplc="B47CA164">
      <w:numFmt w:val="bullet"/>
      <w:lvlText w:val="•"/>
      <w:lvlJc w:val="left"/>
      <w:pPr>
        <w:ind w:left="7936" w:hanging="349"/>
      </w:pPr>
      <w:rPr>
        <w:rFonts w:hint="default"/>
        <w:lang w:val="en-US" w:eastAsia="en-US" w:bidi="ar-SA"/>
      </w:rPr>
    </w:lvl>
  </w:abstractNum>
  <w:abstractNum w:abstractNumId="9" w15:restartNumberingAfterBreak="0">
    <w:nsid w:val="7B3E5E0A"/>
    <w:multiLevelType w:val="hybridMultilevel"/>
    <w:tmpl w:val="039AA456"/>
    <w:lvl w:ilvl="0" w:tplc="03BA69C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bCs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65941"/>
    <w:multiLevelType w:val="hybridMultilevel"/>
    <w:tmpl w:val="C8BC5050"/>
    <w:lvl w:ilvl="0" w:tplc="65D04E38">
      <w:numFmt w:val="bullet"/>
      <w:lvlText w:val="•"/>
      <w:lvlJc w:val="left"/>
      <w:pPr>
        <w:ind w:left="840" w:hanging="364"/>
      </w:pPr>
      <w:rPr>
        <w:rFonts w:ascii="Times New Roman" w:eastAsia="Times New Roman" w:hAnsi="Times New Roman" w:cs="Times New Roman" w:hint="default"/>
        <w:i/>
        <w:w w:val="101"/>
        <w:sz w:val="19"/>
        <w:szCs w:val="19"/>
        <w:lang w:val="en-US" w:eastAsia="en-US" w:bidi="ar-SA"/>
      </w:rPr>
    </w:lvl>
    <w:lvl w:ilvl="1" w:tplc="1592C2E8">
      <w:numFmt w:val="bullet"/>
      <w:lvlText w:val="•"/>
      <w:lvlJc w:val="left"/>
      <w:pPr>
        <w:ind w:left="1734" w:hanging="364"/>
      </w:pPr>
      <w:rPr>
        <w:rFonts w:hint="default"/>
        <w:lang w:val="en-US" w:eastAsia="en-US" w:bidi="ar-SA"/>
      </w:rPr>
    </w:lvl>
    <w:lvl w:ilvl="2" w:tplc="CFBC0956">
      <w:numFmt w:val="bullet"/>
      <w:lvlText w:val="•"/>
      <w:lvlJc w:val="left"/>
      <w:pPr>
        <w:ind w:left="2628" w:hanging="364"/>
      </w:pPr>
      <w:rPr>
        <w:rFonts w:hint="default"/>
        <w:lang w:val="en-US" w:eastAsia="en-US" w:bidi="ar-SA"/>
      </w:rPr>
    </w:lvl>
    <w:lvl w:ilvl="3" w:tplc="80362A32">
      <w:numFmt w:val="bullet"/>
      <w:lvlText w:val="•"/>
      <w:lvlJc w:val="left"/>
      <w:pPr>
        <w:ind w:left="3522" w:hanging="364"/>
      </w:pPr>
      <w:rPr>
        <w:rFonts w:hint="default"/>
        <w:lang w:val="en-US" w:eastAsia="en-US" w:bidi="ar-SA"/>
      </w:rPr>
    </w:lvl>
    <w:lvl w:ilvl="4" w:tplc="23BEA7F6">
      <w:numFmt w:val="bullet"/>
      <w:lvlText w:val="•"/>
      <w:lvlJc w:val="left"/>
      <w:pPr>
        <w:ind w:left="4416" w:hanging="364"/>
      </w:pPr>
      <w:rPr>
        <w:rFonts w:hint="default"/>
        <w:lang w:val="en-US" w:eastAsia="en-US" w:bidi="ar-SA"/>
      </w:rPr>
    </w:lvl>
    <w:lvl w:ilvl="5" w:tplc="13DC3036">
      <w:numFmt w:val="bullet"/>
      <w:lvlText w:val="•"/>
      <w:lvlJc w:val="left"/>
      <w:pPr>
        <w:ind w:left="5310" w:hanging="364"/>
      </w:pPr>
      <w:rPr>
        <w:rFonts w:hint="default"/>
        <w:lang w:val="en-US" w:eastAsia="en-US" w:bidi="ar-SA"/>
      </w:rPr>
    </w:lvl>
    <w:lvl w:ilvl="6" w:tplc="ED766D36">
      <w:numFmt w:val="bullet"/>
      <w:lvlText w:val="•"/>
      <w:lvlJc w:val="left"/>
      <w:pPr>
        <w:ind w:left="6204" w:hanging="364"/>
      </w:pPr>
      <w:rPr>
        <w:rFonts w:hint="default"/>
        <w:lang w:val="en-US" w:eastAsia="en-US" w:bidi="ar-SA"/>
      </w:rPr>
    </w:lvl>
    <w:lvl w:ilvl="7" w:tplc="378083F4">
      <w:numFmt w:val="bullet"/>
      <w:lvlText w:val="•"/>
      <w:lvlJc w:val="left"/>
      <w:pPr>
        <w:ind w:left="7098" w:hanging="364"/>
      </w:pPr>
      <w:rPr>
        <w:rFonts w:hint="default"/>
        <w:lang w:val="en-US" w:eastAsia="en-US" w:bidi="ar-SA"/>
      </w:rPr>
    </w:lvl>
    <w:lvl w:ilvl="8" w:tplc="AAB8FA2C">
      <w:numFmt w:val="bullet"/>
      <w:lvlText w:val="•"/>
      <w:lvlJc w:val="left"/>
      <w:pPr>
        <w:ind w:left="7992" w:hanging="36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E1"/>
    <w:rsid w:val="00165BAE"/>
    <w:rsid w:val="00172A23"/>
    <w:rsid w:val="001B5E33"/>
    <w:rsid w:val="001E2F7C"/>
    <w:rsid w:val="002A12C6"/>
    <w:rsid w:val="00341E56"/>
    <w:rsid w:val="00374B3B"/>
    <w:rsid w:val="003917C0"/>
    <w:rsid w:val="00397D02"/>
    <w:rsid w:val="003C17B8"/>
    <w:rsid w:val="00406914"/>
    <w:rsid w:val="005350C1"/>
    <w:rsid w:val="005542BE"/>
    <w:rsid w:val="00632994"/>
    <w:rsid w:val="00756354"/>
    <w:rsid w:val="00783C9F"/>
    <w:rsid w:val="008016AE"/>
    <w:rsid w:val="00851286"/>
    <w:rsid w:val="00864FAA"/>
    <w:rsid w:val="00883AEA"/>
    <w:rsid w:val="008C150F"/>
    <w:rsid w:val="009541BB"/>
    <w:rsid w:val="009D1BA4"/>
    <w:rsid w:val="00A50518"/>
    <w:rsid w:val="00A7593C"/>
    <w:rsid w:val="00A81CEE"/>
    <w:rsid w:val="00B37177"/>
    <w:rsid w:val="00B93DE8"/>
    <w:rsid w:val="00BA5125"/>
    <w:rsid w:val="00C67C1C"/>
    <w:rsid w:val="00D600F4"/>
    <w:rsid w:val="00DC7089"/>
    <w:rsid w:val="00E56E5E"/>
    <w:rsid w:val="00E835D1"/>
    <w:rsid w:val="00ED1361"/>
    <w:rsid w:val="00F13D6A"/>
    <w:rsid w:val="00F2570C"/>
    <w:rsid w:val="00F477A9"/>
    <w:rsid w:val="00F734E1"/>
    <w:rsid w:val="00FA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11BD"/>
  <w15:docId w15:val="{6E987834-4594-7C49-A1F4-E7801097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840" w:hanging="365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04" w:lineRule="exact"/>
      <w:ind w:left="2133" w:right="2626"/>
      <w:jc w:val="center"/>
    </w:pPr>
    <w:rPr>
      <w:sz w:val="55"/>
      <w:szCs w:val="55"/>
    </w:rPr>
  </w:style>
  <w:style w:type="paragraph" w:styleId="ListParagraph">
    <w:name w:val="List Paragraph"/>
    <w:basedOn w:val="Normal"/>
    <w:uiPriority w:val="1"/>
    <w:qFormat/>
    <w:pPr>
      <w:ind w:left="546" w:hanging="427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4"/>
    </w:pPr>
  </w:style>
  <w:style w:type="character" w:styleId="Hyperlink">
    <w:name w:val="Hyperlink"/>
    <w:basedOn w:val="DefaultParagraphFont"/>
    <w:uiPriority w:val="99"/>
    <w:unhideWhenUsed/>
    <w:rsid w:val="00374B3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4B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2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F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F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F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41BB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1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41BB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1B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livestorm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vacy@livestor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E530-BAFE-4FDF-9C77-ED11FBC6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6364</Words>
  <Characters>3628</Characters>
  <Application>Microsoft Office Word</Application>
  <DocSecurity>0</DocSecurity>
  <Lines>30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Privacy policy Updated EN.doc</vt:lpstr>
      <vt:lpstr>Microsoft Word - Privacy policy Updated EN.doc</vt:lpstr>
    </vt:vector>
  </TitlesOfParts>
  <Manager/>
  <Company>www.acolad.com</Company>
  <LinksUpToDate>false</LinksUpToDate>
  <CharactersWithSpaces>9973</CharactersWithSpaces>
  <SharedDoc>false</SharedDoc>
  <HyperlinkBase>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ACOLAD Finance &amp; Legal</dc:creator>
  <cp:keywords> </cp:keywords>
  <dc:description> </dc:description>
  <cp:lastModifiedBy>Acolad</cp:lastModifiedBy>
  <cp:revision>5</cp:revision>
  <cp:lastPrinted>2021-05-31T09:10:00Z</cp:lastPrinted>
  <dcterms:created xsi:type="dcterms:W3CDTF">2021-05-31T10:42:00Z</dcterms:created>
  <dcterms:modified xsi:type="dcterms:W3CDTF">2021-06-08T12:55:00Z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Word</vt:lpwstr>
  </property>
  <property fmtid="{D5CDD505-2E9C-101B-9397-08002B2CF9AE}" pid="4" name="LastSaved">
    <vt:filetime>2021-05-12T00:00:00Z</vt:filetime>
  </property>
</Properties>
</file>